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A8C" w:rsidRPr="007D1AEF" w:rsidRDefault="00AC3A8C" w:rsidP="00AC3A8C">
      <w:pPr>
        <w:rPr>
          <w:sz w:val="28"/>
          <w:szCs w:val="28"/>
        </w:rPr>
      </w:pPr>
    </w:p>
    <w:p w:rsidR="00DD6AF7" w:rsidRPr="00FB01EE" w:rsidRDefault="00DD6AF7" w:rsidP="00AC3A8C">
      <w:pPr>
        <w:jc w:val="center"/>
        <w:rPr>
          <w:sz w:val="136"/>
          <w:szCs w:val="136"/>
        </w:rPr>
      </w:pPr>
      <w:r w:rsidRPr="00FB01EE">
        <w:rPr>
          <w:sz w:val="136"/>
          <w:szCs w:val="136"/>
        </w:rPr>
        <w:t>PAOA</w:t>
      </w:r>
      <w:r w:rsidR="00FB01EE" w:rsidRPr="00FB01EE">
        <w:rPr>
          <w:sz w:val="136"/>
          <w:szCs w:val="136"/>
        </w:rPr>
        <w:t xml:space="preserve"> maternelle</w:t>
      </w:r>
    </w:p>
    <w:p w:rsidR="007D1AEF" w:rsidRPr="007D1AEF" w:rsidRDefault="007D1AEF" w:rsidP="00AC3A8C">
      <w:pPr>
        <w:jc w:val="center"/>
        <w:rPr>
          <w:sz w:val="72"/>
          <w:szCs w:val="72"/>
        </w:rPr>
      </w:pPr>
      <w:r w:rsidRPr="007D1AEF">
        <w:rPr>
          <w:b/>
          <w:sz w:val="72"/>
          <w:szCs w:val="72"/>
        </w:rPr>
        <w:t>P</w:t>
      </w:r>
      <w:r w:rsidRPr="007D1AEF">
        <w:rPr>
          <w:sz w:val="72"/>
          <w:szCs w:val="72"/>
        </w:rPr>
        <w:t xml:space="preserve">rogrammation </w:t>
      </w:r>
      <w:r w:rsidRPr="007D1AEF">
        <w:rPr>
          <w:b/>
          <w:sz w:val="72"/>
          <w:szCs w:val="72"/>
        </w:rPr>
        <w:t>A</w:t>
      </w:r>
      <w:r w:rsidRPr="007D1AEF">
        <w:rPr>
          <w:sz w:val="72"/>
          <w:szCs w:val="72"/>
        </w:rPr>
        <w:t xml:space="preserve">daptée des </w:t>
      </w:r>
      <w:r w:rsidRPr="007D1AEF">
        <w:rPr>
          <w:b/>
          <w:sz w:val="72"/>
          <w:szCs w:val="72"/>
        </w:rPr>
        <w:t>O</w:t>
      </w:r>
      <w:r w:rsidRPr="007D1AEF">
        <w:rPr>
          <w:sz w:val="72"/>
          <w:szCs w:val="72"/>
        </w:rPr>
        <w:t>bjectifs d’</w:t>
      </w:r>
      <w:r w:rsidRPr="007D1AEF">
        <w:rPr>
          <w:b/>
          <w:sz w:val="72"/>
          <w:szCs w:val="72"/>
        </w:rPr>
        <w:t>A</w:t>
      </w:r>
      <w:r w:rsidRPr="007D1AEF">
        <w:rPr>
          <w:sz w:val="72"/>
          <w:szCs w:val="72"/>
        </w:rPr>
        <w:t>pprentissage</w:t>
      </w:r>
    </w:p>
    <w:p w:rsidR="007D1AEF" w:rsidRPr="007D1AEF" w:rsidRDefault="007D1AEF" w:rsidP="00AC3A8C">
      <w:pPr>
        <w:jc w:val="center"/>
        <w:rPr>
          <w:rFonts w:ascii="Arial" w:hAnsi="Arial" w:cs="Arial"/>
          <w:sz w:val="24"/>
          <w:szCs w:val="24"/>
        </w:rPr>
      </w:pPr>
      <w:bookmarkStart w:id="0" w:name="_GoBack"/>
      <w:bookmarkEnd w:id="0"/>
    </w:p>
    <w:p w:rsidR="00DD6AF7" w:rsidRPr="007D1AEF" w:rsidRDefault="00DD6AF7" w:rsidP="00DD6AF7">
      <w:pPr>
        <w:pStyle w:val="Default"/>
        <w:rPr>
          <w:b/>
          <w:sz w:val="28"/>
          <w:szCs w:val="28"/>
        </w:rPr>
      </w:pPr>
      <w:r w:rsidRPr="007D1AEF">
        <w:rPr>
          <w:b/>
          <w:color w:val="auto"/>
          <w:sz w:val="28"/>
          <w:szCs w:val="28"/>
        </w:rPr>
        <w:t>C’est la CDAPH qui inclut dans le PPS la nécessité d’une Programmation Adaptée des Objectifs d’Apprentissage.</w:t>
      </w:r>
      <w:r w:rsidRPr="007D1AEF">
        <w:rPr>
          <w:b/>
          <w:sz w:val="28"/>
          <w:szCs w:val="28"/>
        </w:rPr>
        <w:t xml:space="preserve"> </w:t>
      </w:r>
    </w:p>
    <w:p w:rsidR="00DD6AF7" w:rsidRPr="007D1AEF" w:rsidRDefault="00DD6AF7" w:rsidP="00DD6AF7">
      <w:pPr>
        <w:autoSpaceDE w:val="0"/>
        <w:autoSpaceDN w:val="0"/>
        <w:adjustRightInd w:val="0"/>
        <w:spacing w:after="0" w:line="240" w:lineRule="auto"/>
        <w:rPr>
          <w:rFonts w:ascii="Arial" w:eastAsiaTheme="minorEastAsia" w:hAnsi="Arial" w:cs="Arial"/>
          <w:b/>
          <w:color w:val="auto"/>
          <w:sz w:val="28"/>
          <w:szCs w:val="28"/>
        </w:rPr>
      </w:pPr>
      <w:r w:rsidRPr="007D1AEF">
        <w:rPr>
          <w:rFonts w:ascii="Arial" w:hAnsi="Arial" w:cs="Arial"/>
          <w:sz w:val="28"/>
          <w:szCs w:val="28"/>
        </w:rPr>
        <w:t xml:space="preserve"> </w:t>
      </w:r>
      <w:r w:rsidR="007D1AEF">
        <w:rPr>
          <w:rFonts w:ascii="Arial" w:hAnsi="Arial" w:cs="Arial"/>
          <w:sz w:val="28"/>
          <w:szCs w:val="28"/>
        </w:rPr>
        <w:t xml:space="preserve">   </w:t>
      </w:r>
      <w:r w:rsidRPr="007D1AEF">
        <w:rPr>
          <w:rFonts w:ascii="Arial" w:hAnsi="Arial" w:cs="Arial"/>
          <w:sz w:val="28"/>
          <w:szCs w:val="28"/>
        </w:rPr>
        <w:t xml:space="preserve">Texte de référence : </w:t>
      </w:r>
      <w:r w:rsidRPr="007D1AEF">
        <w:rPr>
          <w:rFonts w:ascii="Arial" w:hAnsi="Arial" w:cs="Arial"/>
          <w:b/>
          <w:bCs/>
          <w:sz w:val="28"/>
          <w:szCs w:val="28"/>
        </w:rPr>
        <w:t>Circulaire 2016-117</w:t>
      </w:r>
    </w:p>
    <w:p w:rsidR="00DD6AF7" w:rsidRPr="007D1AEF" w:rsidRDefault="00DD6AF7" w:rsidP="00DD6AF7">
      <w:pPr>
        <w:autoSpaceDE w:val="0"/>
        <w:autoSpaceDN w:val="0"/>
        <w:adjustRightInd w:val="0"/>
        <w:spacing w:after="0" w:line="240" w:lineRule="auto"/>
        <w:rPr>
          <w:rFonts w:ascii="Arial" w:eastAsiaTheme="minorEastAsia" w:hAnsi="Arial" w:cs="Arial"/>
          <w:b/>
          <w:color w:val="auto"/>
          <w:sz w:val="28"/>
          <w:szCs w:val="28"/>
        </w:rPr>
      </w:pPr>
    </w:p>
    <w:p w:rsidR="00DD6AF7" w:rsidRPr="007D1AEF" w:rsidRDefault="00DD6AF7" w:rsidP="00DD6AF7">
      <w:p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b/>
          <w:color w:val="auto"/>
          <w:sz w:val="28"/>
          <w:szCs w:val="28"/>
        </w:rPr>
        <w:t>-</w:t>
      </w:r>
      <w:r w:rsidR="007D1AEF" w:rsidRPr="007D1AEF">
        <w:rPr>
          <w:rFonts w:ascii="Arial" w:eastAsiaTheme="minorEastAsia" w:hAnsi="Arial" w:cs="Arial"/>
          <w:b/>
          <w:color w:val="auto"/>
          <w:sz w:val="28"/>
          <w:szCs w:val="28"/>
        </w:rPr>
        <w:t xml:space="preserve"> </w:t>
      </w:r>
      <w:r w:rsidRPr="007D1AEF">
        <w:rPr>
          <w:rFonts w:ascii="Arial" w:eastAsiaTheme="minorEastAsia" w:hAnsi="Arial" w:cs="Arial"/>
          <w:b/>
          <w:color w:val="auto"/>
          <w:sz w:val="28"/>
          <w:szCs w:val="28"/>
        </w:rPr>
        <w:t>L’adaptation des objectifs d’apprentissages</w:t>
      </w:r>
      <w:r w:rsidRPr="007D1AEF">
        <w:rPr>
          <w:rFonts w:ascii="Arial" w:eastAsiaTheme="minorEastAsia" w:hAnsi="Arial" w:cs="Arial"/>
          <w:color w:val="auto"/>
          <w:sz w:val="28"/>
          <w:szCs w:val="28"/>
        </w:rPr>
        <w:t xml:space="preserve"> est faite pour l’élève pour lequel </w:t>
      </w:r>
      <w:r w:rsidR="00561366" w:rsidRPr="007D1AEF">
        <w:rPr>
          <w:rFonts w:ascii="Arial" w:eastAsiaTheme="minorEastAsia" w:hAnsi="Arial" w:cs="Arial"/>
          <w:color w:val="auto"/>
          <w:sz w:val="28"/>
          <w:szCs w:val="28"/>
        </w:rPr>
        <w:t>on estime</w:t>
      </w:r>
      <w:r w:rsidRPr="007D1AEF">
        <w:rPr>
          <w:rFonts w:ascii="Arial" w:eastAsiaTheme="minorEastAsia" w:hAnsi="Arial" w:cs="Arial"/>
          <w:color w:val="auto"/>
          <w:sz w:val="28"/>
          <w:szCs w:val="28"/>
        </w:rPr>
        <w:t xml:space="preserve"> qu’il ne va pas pouvoir atteindre le niveau de compétences et de connaissances de sa classe et de son cycle.</w:t>
      </w:r>
    </w:p>
    <w:p w:rsidR="00DD6AF7" w:rsidRPr="007D1AEF" w:rsidRDefault="00DD6AF7" w:rsidP="00DD6AF7">
      <w:pPr>
        <w:autoSpaceDE w:val="0"/>
        <w:autoSpaceDN w:val="0"/>
        <w:adjustRightInd w:val="0"/>
        <w:spacing w:after="0" w:line="240" w:lineRule="auto"/>
        <w:rPr>
          <w:rFonts w:ascii="Arial" w:eastAsiaTheme="minorEastAsia" w:hAnsi="Arial" w:cs="Arial"/>
          <w:color w:val="auto"/>
          <w:sz w:val="28"/>
          <w:szCs w:val="28"/>
        </w:rPr>
      </w:pPr>
    </w:p>
    <w:p w:rsidR="00DD6AF7" w:rsidRPr="007D1AEF" w:rsidRDefault="00DD6AF7" w:rsidP="00DD6AF7">
      <w:pPr>
        <w:autoSpaceDE w:val="0"/>
        <w:autoSpaceDN w:val="0"/>
        <w:adjustRightInd w:val="0"/>
        <w:spacing w:after="0" w:line="240" w:lineRule="auto"/>
        <w:rPr>
          <w:rFonts w:ascii="Arial" w:eastAsiaTheme="minorEastAsia" w:hAnsi="Arial" w:cs="Arial"/>
          <w:color w:val="auto"/>
          <w:sz w:val="28"/>
          <w:szCs w:val="28"/>
        </w:rPr>
      </w:pPr>
    </w:p>
    <w:p w:rsidR="00DD6AF7" w:rsidRPr="007D1AEF" w:rsidRDefault="00DD6AF7" w:rsidP="00DD6AF7">
      <w:pPr>
        <w:autoSpaceDE w:val="0"/>
        <w:autoSpaceDN w:val="0"/>
        <w:adjustRightInd w:val="0"/>
        <w:spacing w:after="0" w:line="240" w:lineRule="auto"/>
        <w:rPr>
          <w:rFonts w:ascii="Arial" w:eastAsiaTheme="minorEastAsia" w:hAnsi="Arial" w:cs="Arial"/>
          <w:b/>
          <w:color w:val="auto"/>
          <w:sz w:val="28"/>
          <w:szCs w:val="28"/>
        </w:rPr>
      </w:pPr>
      <w:r w:rsidRPr="007D1AEF">
        <w:rPr>
          <w:rFonts w:ascii="Arial" w:eastAsiaTheme="minorEastAsia" w:hAnsi="Arial" w:cs="Arial"/>
          <w:b/>
          <w:color w:val="auto"/>
          <w:sz w:val="28"/>
          <w:szCs w:val="28"/>
        </w:rPr>
        <w:t>-</w:t>
      </w:r>
      <w:r w:rsidR="007D1AEF" w:rsidRPr="007D1AEF">
        <w:rPr>
          <w:rFonts w:ascii="Arial" w:eastAsiaTheme="minorEastAsia" w:hAnsi="Arial" w:cs="Arial"/>
          <w:b/>
          <w:color w:val="auto"/>
          <w:sz w:val="28"/>
          <w:szCs w:val="28"/>
        </w:rPr>
        <w:t xml:space="preserve"> </w:t>
      </w:r>
      <w:r w:rsidRPr="007D1AEF">
        <w:rPr>
          <w:rFonts w:ascii="Arial" w:eastAsiaTheme="minorEastAsia" w:hAnsi="Arial" w:cs="Arial"/>
          <w:b/>
          <w:color w:val="auto"/>
          <w:sz w:val="28"/>
          <w:szCs w:val="28"/>
        </w:rPr>
        <w:t>L’aménagement des objectifs d’apprentissage doit permettre :</w:t>
      </w:r>
    </w:p>
    <w:p w:rsidR="00DD6AF7" w:rsidRPr="007D1AEF" w:rsidRDefault="00DD6AF7" w:rsidP="007D1AEF">
      <w:pPr>
        <w:pStyle w:val="Paragraphedeliste"/>
        <w:numPr>
          <w:ilvl w:val="0"/>
          <w:numId w:val="11"/>
        </w:num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color w:val="auto"/>
          <w:sz w:val="28"/>
          <w:szCs w:val="28"/>
        </w:rPr>
        <w:t>De réduire l’écart entre ce qui est demandé à l’élève en situation de handicap et ce qu’il peut réussir et ainsi l’engager dans une dynamique de progrès,</w:t>
      </w:r>
    </w:p>
    <w:p w:rsidR="00DD6AF7" w:rsidRPr="007D1AEF" w:rsidRDefault="00DD6AF7" w:rsidP="007D1AEF">
      <w:pPr>
        <w:pStyle w:val="Paragraphedeliste"/>
        <w:numPr>
          <w:ilvl w:val="0"/>
          <w:numId w:val="11"/>
        </w:num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color w:val="auto"/>
          <w:sz w:val="28"/>
          <w:szCs w:val="28"/>
        </w:rPr>
        <w:t>De construire de la compréhension, des repères dans une dynamique collective d’apprentissage et ainsi de l’aider à donner du sens à l’école,</w:t>
      </w:r>
    </w:p>
    <w:p w:rsidR="00DD6AF7" w:rsidRPr="007D1AEF" w:rsidRDefault="00DD6AF7" w:rsidP="007D1AEF">
      <w:pPr>
        <w:pStyle w:val="Paragraphedeliste"/>
        <w:numPr>
          <w:ilvl w:val="0"/>
          <w:numId w:val="11"/>
        </w:numPr>
        <w:rPr>
          <w:rFonts w:ascii="Arial" w:hAnsi="Arial" w:cs="Arial"/>
          <w:sz w:val="28"/>
          <w:szCs w:val="28"/>
        </w:rPr>
      </w:pPr>
      <w:r w:rsidRPr="007D1AEF">
        <w:rPr>
          <w:rFonts w:ascii="Arial" w:eastAsiaTheme="minorEastAsia" w:hAnsi="Arial" w:cs="Arial"/>
          <w:color w:val="auto"/>
          <w:sz w:val="28"/>
          <w:szCs w:val="28"/>
        </w:rPr>
        <w:t>Une expérience de réussite</w:t>
      </w:r>
      <w:r w:rsidRPr="007D1AEF">
        <w:rPr>
          <w:rFonts w:ascii="Arial" w:eastAsiaTheme="minorEastAsia" w:hAnsi="Arial" w:cs="Arial"/>
          <w:b/>
          <w:bCs/>
          <w:color w:val="auto"/>
          <w:sz w:val="28"/>
          <w:szCs w:val="28"/>
        </w:rPr>
        <w:t xml:space="preserve">, </w:t>
      </w:r>
      <w:r w:rsidRPr="007D1AEF">
        <w:rPr>
          <w:rFonts w:ascii="Arial" w:eastAsiaTheme="minorEastAsia" w:hAnsi="Arial" w:cs="Arial"/>
          <w:color w:val="auto"/>
          <w:sz w:val="28"/>
          <w:szCs w:val="28"/>
        </w:rPr>
        <w:t>premier pas vers d’autres réussites.</w:t>
      </w:r>
    </w:p>
    <w:p w:rsidR="00DD6AF7" w:rsidRPr="007D1AEF" w:rsidRDefault="00DD6AF7" w:rsidP="00DD6AF7">
      <w:pPr>
        <w:spacing w:after="0"/>
        <w:rPr>
          <w:rFonts w:ascii="Arial" w:hAnsi="Arial" w:cs="Arial"/>
          <w:sz w:val="28"/>
          <w:szCs w:val="28"/>
        </w:rPr>
      </w:pPr>
    </w:p>
    <w:p w:rsidR="00DD6AF7" w:rsidRPr="007D1AEF" w:rsidRDefault="00DD6AF7" w:rsidP="00DD6AF7">
      <w:p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color w:val="auto"/>
          <w:sz w:val="28"/>
          <w:szCs w:val="28"/>
        </w:rPr>
        <w:t>-</w:t>
      </w:r>
      <w:r w:rsidR="007D1AEF" w:rsidRPr="007D1AEF">
        <w:rPr>
          <w:rFonts w:ascii="Arial" w:eastAsiaTheme="minorEastAsia" w:hAnsi="Arial" w:cs="Arial"/>
          <w:color w:val="auto"/>
          <w:sz w:val="28"/>
          <w:szCs w:val="28"/>
        </w:rPr>
        <w:t xml:space="preserve"> </w:t>
      </w:r>
      <w:r w:rsidRPr="007D1AEF">
        <w:rPr>
          <w:rFonts w:ascii="Arial" w:eastAsiaTheme="minorEastAsia" w:hAnsi="Arial" w:cs="Arial"/>
          <w:color w:val="auto"/>
          <w:sz w:val="28"/>
          <w:szCs w:val="28"/>
        </w:rPr>
        <w:t>Ces objectifs d’apprentissage sont</w:t>
      </w:r>
      <w:r w:rsidRPr="007D1AEF">
        <w:rPr>
          <w:rFonts w:ascii="Arial" w:eastAsiaTheme="minorEastAsia" w:hAnsi="Arial" w:cs="Arial"/>
          <w:b/>
          <w:color w:val="auto"/>
          <w:sz w:val="28"/>
          <w:szCs w:val="28"/>
        </w:rPr>
        <w:t xml:space="preserve"> élaborés et rédigés</w:t>
      </w:r>
      <w:r w:rsidRPr="007D1AEF">
        <w:rPr>
          <w:rFonts w:ascii="Arial" w:eastAsiaTheme="minorEastAsia" w:hAnsi="Arial" w:cs="Arial"/>
          <w:color w:val="auto"/>
          <w:sz w:val="28"/>
          <w:szCs w:val="28"/>
        </w:rPr>
        <w:t xml:space="preserve"> </w:t>
      </w:r>
      <w:r w:rsidRPr="007D1AEF">
        <w:rPr>
          <w:rFonts w:ascii="Arial" w:eastAsiaTheme="minorEastAsia" w:hAnsi="Arial" w:cs="Arial"/>
          <w:b/>
          <w:color w:val="auto"/>
          <w:sz w:val="28"/>
          <w:szCs w:val="28"/>
        </w:rPr>
        <w:t>par l’enseignant de la classe de référence pour le 1er degré, par le professeur principal et l’équipe des professeurs pour le second degré en collaboration avec les partenaires professionnels de l’inclusion dans tous les cas.</w:t>
      </w:r>
    </w:p>
    <w:p w:rsidR="00DD6AF7" w:rsidRPr="007D1AEF" w:rsidRDefault="00DD6AF7" w:rsidP="00DD6AF7">
      <w:pPr>
        <w:autoSpaceDE w:val="0"/>
        <w:autoSpaceDN w:val="0"/>
        <w:adjustRightInd w:val="0"/>
        <w:spacing w:after="0" w:line="240" w:lineRule="auto"/>
        <w:rPr>
          <w:rFonts w:ascii="Arial" w:eastAsiaTheme="minorEastAsia" w:hAnsi="Arial" w:cs="Arial"/>
          <w:color w:val="auto"/>
          <w:sz w:val="28"/>
          <w:szCs w:val="28"/>
        </w:rPr>
      </w:pPr>
    </w:p>
    <w:p w:rsidR="00561366" w:rsidRPr="007D1AEF" w:rsidRDefault="00DD6AF7" w:rsidP="00AC3A8C">
      <w:pPr>
        <w:rPr>
          <w:rFonts w:ascii="Arial" w:eastAsiaTheme="minorEastAsia" w:hAnsi="Arial" w:cs="Arial"/>
          <w:color w:val="auto"/>
          <w:sz w:val="28"/>
          <w:szCs w:val="28"/>
        </w:rPr>
      </w:pPr>
      <w:r w:rsidRPr="007D1AEF">
        <w:rPr>
          <w:rFonts w:ascii="Arial" w:eastAsiaTheme="minorEastAsia" w:hAnsi="Arial" w:cs="Arial"/>
          <w:color w:val="auto"/>
          <w:sz w:val="28"/>
          <w:szCs w:val="28"/>
        </w:rPr>
        <w:t>-</w:t>
      </w:r>
      <w:r w:rsidR="007D1AEF" w:rsidRPr="007D1AEF">
        <w:rPr>
          <w:rFonts w:ascii="Arial" w:eastAsiaTheme="minorEastAsia" w:hAnsi="Arial" w:cs="Arial"/>
          <w:color w:val="auto"/>
          <w:sz w:val="28"/>
          <w:szCs w:val="28"/>
        </w:rPr>
        <w:t xml:space="preserve"> </w:t>
      </w:r>
      <w:r w:rsidRPr="007D1AEF">
        <w:rPr>
          <w:rFonts w:ascii="Arial" w:eastAsiaTheme="minorEastAsia" w:hAnsi="Arial" w:cs="Arial"/>
          <w:color w:val="auto"/>
          <w:sz w:val="28"/>
          <w:szCs w:val="28"/>
        </w:rPr>
        <w:t xml:space="preserve">Il s’agit de définir et sélectionner, pour une période donnée, </w:t>
      </w:r>
      <w:r w:rsidRPr="007D1AEF">
        <w:rPr>
          <w:rFonts w:ascii="Arial" w:eastAsiaTheme="minorEastAsia" w:hAnsi="Arial" w:cs="Arial"/>
          <w:b/>
          <w:bCs/>
          <w:color w:val="auto"/>
          <w:sz w:val="28"/>
          <w:szCs w:val="28"/>
        </w:rPr>
        <w:t xml:space="preserve">des objectifs d’apprentissage prioritaires et raisonnables, </w:t>
      </w:r>
      <w:r w:rsidRPr="007D1AEF">
        <w:rPr>
          <w:rFonts w:ascii="Arial" w:eastAsiaTheme="minorEastAsia" w:hAnsi="Arial" w:cs="Arial"/>
          <w:color w:val="auto"/>
          <w:sz w:val="28"/>
          <w:szCs w:val="28"/>
        </w:rPr>
        <w:t>en s’appuyant sur les compétences et les besoins de l’</w:t>
      </w:r>
      <w:r w:rsidR="00AC3A8C" w:rsidRPr="007D1AEF">
        <w:rPr>
          <w:rFonts w:ascii="Arial" w:eastAsiaTheme="minorEastAsia" w:hAnsi="Arial" w:cs="Arial"/>
          <w:color w:val="auto"/>
          <w:sz w:val="28"/>
          <w:szCs w:val="28"/>
        </w:rPr>
        <w:t>élève en situation scolaire</w:t>
      </w:r>
      <w:r w:rsidR="00561366" w:rsidRPr="007D1AEF">
        <w:rPr>
          <w:rFonts w:ascii="Arial" w:eastAsiaTheme="minorEastAsia" w:hAnsi="Arial" w:cs="Arial"/>
          <w:color w:val="auto"/>
          <w:sz w:val="28"/>
          <w:szCs w:val="28"/>
        </w:rPr>
        <w:t>.</w:t>
      </w:r>
    </w:p>
    <w:p w:rsidR="00561366" w:rsidRPr="007D1AEF" w:rsidRDefault="00561366" w:rsidP="00AC3A8C">
      <w:pPr>
        <w:rPr>
          <w:rFonts w:ascii="ArialNarrow" w:eastAsiaTheme="minorEastAsia" w:hAnsi="ArialNarrow" w:cs="ArialNarrow"/>
          <w:color w:val="auto"/>
          <w:sz w:val="28"/>
          <w:szCs w:val="28"/>
        </w:rPr>
      </w:pPr>
      <w:r w:rsidRPr="007D1AEF">
        <w:rPr>
          <w:rFonts w:ascii="ArialNarrow" w:eastAsiaTheme="minorEastAsia" w:hAnsi="ArialNarrow" w:cs="ArialNarrow"/>
          <w:color w:val="auto"/>
          <w:sz w:val="28"/>
          <w:szCs w:val="28"/>
        </w:rPr>
        <w:t>Le document proposé est adaptable à chaque profil d’élève, tous les domaines ne sont pas systématiquement concernés.</w:t>
      </w:r>
    </w:p>
    <w:p w:rsidR="00846D14" w:rsidRPr="00D44EEB" w:rsidRDefault="00846D14" w:rsidP="00D44EEB">
      <w:pPr>
        <w:tabs>
          <w:tab w:val="left" w:pos="1350"/>
        </w:tabs>
        <w:rPr>
          <w:sz w:val="144"/>
        </w:rPr>
        <w:sectPr w:rsidR="00846D14" w:rsidRPr="00D44EEB" w:rsidSect="007D1AEF">
          <w:pgSz w:w="11906" w:h="16838" w:code="9"/>
          <w:pgMar w:top="432" w:right="991" w:bottom="457" w:left="1116" w:header="720" w:footer="720" w:gutter="0"/>
          <w:cols w:space="720"/>
          <w:docGrid w:linePitch="299"/>
        </w:sectPr>
      </w:pPr>
    </w:p>
    <w:tbl>
      <w:tblPr>
        <w:tblStyle w:val="Grilledutableau"/>
        <w:tblW w:w="22505" w:type="dxa"/>
        <w:tblLayout w:type="fixed"/>
        <w:tblLook w:val="04A0" w:firstRow="1" w:lastRow="0" w:firstColumn="1" w:lastColumn="0" w:noHBand="0" w:noVBand="1"/>
      </w:tblPr>
      <w:tblGrid>
        <w:gridCol w:w="2972"/>
        <w:gridCol w:w="5387"/>
        <w:gridCol w:w="2976"/>
        <w:gridCol w:w="3544"/>
        <w:gridCol w:w="3373"/>
        <w:gridCol w:w="4253"/>
      </w:tblGrid>
      <w:tr w:rsidR="00F726F5" w:rsidTr="00D11007">
        <w:trPr>
          <w:trHeight w:val="274"/>
        </w:trPr>
        <w:tc>
          <w:tcPr>
            <w:tcW w:w="8359" w:type="dxa"/>
            <w:gridSpan w:val="2"/>
            <w:vMerge w:val="restart"/>
            <w:vAlign w:val="center"/>
          </w:tcPr>
          <w:p w:rsidR="00F726F5" w:rsidRPr="005327C1" w:rsidRDefault="00F726F5" w:rsidP="00F726F5">
            <w:pPr>
              <w:jc w:val="center"/>
              <w:rPr>
                <w:sz w:val="48"/>
                <w:szCs w:val="48"/>
              </w:rPr>
            </w:pPr>
            <w:r>
              <w:rPr>
                <w:sz w:val="48"/>
                <w:szCs w:val="48"/>
              </w:rPr>
              <w:lastRenderedPageBreak/>
              <w:t>201 / 201</w:t>
            </w:r>
          </w:p>
        </w:tc>
        <w:tc>
          <w:tcPr>
            <w:tcW w:w="14146" w:type="dxa"/>
            <w:gridSpan w:val="4"/>
            <w:tcBorders>
              <w:bottom w:val="single" w:sz="4" w:space="0" w:color="auto"/>
            </w:tcBorders>
            <w:shd w:val="clear" w:color="auto" w:fill="BFBFBF" w:themeFill="background1" w:themeFillShade="BF"/>
            <w:vAlign w:val="center"/>
          </w:tcPr>
          <w:p w:rsidR="00F726F5" w:rsidRPr="005327C1" w:rsidRDefault="00A739B7" w:rsidP="00F726F5">
            <w:pPr>
              <w:jc w:val="center"/>
              <w:rPr>
                <w:b/>
                <w:sz w:val="48"/>
                <w:szCs w:val="48"/>
              </w:rPr>
            </w:pPr>
            <w:r>
              <w:rPr>
                <w:b/>
                <w:sz w:val="48"/>
                <w:szCs w:val="48"/>
              </w:rPr>
              <w:t xml:space="preserve">Programmation Adaptée des </w:t>
            </w:r>
            <w:r w:rsidR="00F726F5">
              <w:rPr>
                <w:b/>
                <w:sz w:val="48"/>
                <w:szCs w:val="48"/>
              </w:rPr>
              <w:t>Objectifs d’ Apprentissages</w:t>
            </w:r>
          </w:p>
        </w:tc>
      </w:tr>
      <w:tr w:rsidR="00F726F5" w:rsidTr="00D11007">
        <w:tc>
          <w:tcPr>
            <w:tcW w:w="8359" w:type="dxa"/>
            <w:gridSpan w:val="2"/>
            <w:vMerge/>
            <w:vAlign w:val="center"/>
          </w:tcPr>
          <w:p w:rsidR="00F726F5" w:rsidRPr="005327C1" w:rsidRDefault="00F726F5" w:rsidP="00F726F5">
            <w:pPr>
              <w:jc w:val="center"/>
              <w:rPr>
                <w:i/>
                <w:sz w:val="24"/>
                <w:szCs w:val="24"/>
                <w:u w:val="single"/>
              </w:rPr>
            </w:pPr>
          </w:p>
        </w:tc>
        <w:tc>
          <w:tcPr>
            <w:tcW w:w="14146" w:type="dxa"/>
            <w:gridSpan w:val="4"/>
            <w:shd w:val="clear" w:color="auto" w:fill="BFBFBF" w:themeFill="background1" w:themeFillShade="BF"/>
            <w:vAlign w:val="center"/>
          </w:tcPr>
          <w:p w:rsidR="00F726F5" w:rsidRPr="00A77501" w:rsidRDefault="00F726F5" w:rsidP="00F726F5">
            <w:pPr>
              <w:rPr>
                <w:sz w:val="28"/>
                <w:szCs w:val="28"/>
              </w:rPr>
            </w:pPr>
          </w:p>
        </w:tc>
      </w:tr>
      <w:tr w:rsidR="00F726F5" w:rsidTr="00D11007">
        <w:trPr>
          <w:trHeight w:val="694"/>
        </w:trPr>
        <w:tc>
          <w:tcPr>
            <w:tcW w:w="8359" w:type="dxa"/>
            <w:gridSpan w:val="2"/>
            <w:vMerge w:val="restart"/>
            <w:vAlign w:val="center"/>
          </w:tcPr>
          <w:p w:rsidR="00F726F5" w:rsidRPr="00E34C55" w:rsidRDefault="00F726F5" w:rsidP="00F726F5">
            <w:pPr>
              <w:rPr>
                <w:b/>
                <w:sz w:val="24"/>
                <w:szCs w:val="24"/>
              </w:rPr>
            </w:pPr>
            <w:r w:rsidRPr="00E34C55">
              <w:rPr>
                <w:b/>
                <w:sz w:val="24"/>
                <w:szCs w:val="24"/>
              </w:rPr>
              <w:t xml:space="preserve">Elève </w:t>
            </w:r>
            <w:r>
              <w:rPr>
                <w:b/>
                <w:sz w:val="24"/>
                <w:szCs w:val="24"/>
              </w:rPr>
              <w:t xml:space="preserve">  :          </w:t>
            </w:r>
            <w:r w:rsidRPr="00E34C55">
              <w:rPr>
                <w:b/>
                <w:sz w:val="24"/>
                <w:szCs w:val="24"/>
              </w:rPr>
              <w:t xml:space="preserve"> </w:t>
            </w:r>
            <w:r>
              <w:rPr>
                <w:b/>
                <w:sz w:val="24"/>
                <w:szCs w:val="24"/>
              </w:rPr>
              <w:t xml:space="preserve">                              </w:t>
            </w:r>
          </w:p>
          <w:p w:rsidR="00F726F5" w:rsidRDefault="00F726F5" w:rsidP="00F726F5">
            <w:pPr>
              <w:rPr>
                <w:sz w:val="24"/>
                <w:szCs w:val="24"/>
              </w:rPr>
            </w:pPr>
          </w:p>
          <w:p w:rsidR="00F726F5" w:rsidRPr="00E34C55" w:rsidRDefault="00F726F5" w:rsidP="00F726F5">
            <w:pPr>
              <w:rPr>
                <w:b/>
                <w:sz w:val="24"/>
                <w:szCs w:val="24"/>
              </w:rPr>
            </w:pPr>
            <w:r w:rsidRPr="00E34C55">
              <w:rPr>
                <w:b/>
                <w:sz w:val="24"/>
                <w:szCs w:val="24"/>
              </w:rPr>
              <w:t>Enseignant</w:t>
            </w:r>
            <w:r>
              <w:rPr>
                <w:b/>
                <w:sz w:val="24"/>
                <w:szCs w:val="24"/>
              </w:rPr>
              <w:t xml:space="preserve"> :                       </w:t>
            </w:r>
          </w:p>
          <w:p w:rsidR="00F726F5" w:rsidRDefault="00F726F5" w:rsidP="00F726F5">
            <w:pPr>
              <w:rPr>
                <w:sz w:val="24"/>
                <w:szCs w:val="24"/>
              </w:rPr>
            </w:pPr>
          </w:p>
          <w:p w:rsidR="00F726F5" w:rsidRPr="00E34C55" w:rsidRDefault="00F726F5" w:rsidP="00F726F5">
            <w:pPr>
              <w:rPr>
                <w:b/>
                <w:sz w:val="24"/>
                <w:szCs w:val="24"/>
              </w:rPr>
            </w:pPr>
            <w:r w:rsidRPr="00E34C55">
              <w:rPr>
                <w:b/>
                <w:sz w:val="24"/>
                <w:szCs w:val="24"/>
              </w:rPr>
              <w:t xml:space="preserve">Ecole : </w:t>
            </w:r>
          </w:p>
        </w:tc>
        <w:tc>
          <w:tcPr>
            <w:tcW w:w="6520" w:type="dxa"/>
            <w:gridSpan w:val="2"/>
            <w:tcBorders>
              <w:bottom w:val="single" w:sz="4" w:space="0" w:color="auto"/>
            </w:tcBorders>
            <w:vAlign w:val="center"/>
          </w:tcPr>
          <w:p w:rsidR="00F726F5" w:rsidRPr="009C1398" w:rsidRDefault="00F726F5" w:rsidP="00F726F5">
            <w:pPr>
              <w:jc w:val="center"/>
              <w:rPr>
                <w:b/>
                <w:sz w:val="28"/>
                <w:szCs w:val="28"/>
                <w:u w:val="single"/>
              </w:rPr>
            </w:pPr>
            <w:r w:rsidRPr="009C1398">
              <w:rPr>
                <w:b/>
                <w:sz w:val="28"/>
                <w:szCs w:val="28"/>
                <w:u w:val="single"/>
              </w:rPr>
              <w:t>Evaluation diagnostique par domaine</w:t>
            </w:r>
          </w:p>
        </w:tc>
        <w:tc>
          <w:tcPr>
            <w:tcW w:w="7626" w:type="dxa"/>
            <w:gridSpan w:val="2"/>
            <w:tcBorders>
              <w:bottom w:val="single" w:sz="4" w:space="0" w:color="auto"/>
            </w:tcBorders>
            <w:vAlign w:val="center"/>
          </w:tcPr>
          <w:p w:rsidR="00F726F5" w:rsidRPr="009C1398" w:rsidRDefault="00F726F5" w:rsidP="00F726F5">
            <w:pPr>
              <w:jc w:val="center"/>
              <w:rPr>
                <w:b/>
                <w:sz w:val="28"/>
                <w:szCs w:val="28"/>
                <w:u w:val="single"/>
              </w:rPr>
            </w:pPr>
            <w:r w:rsidRPr="009C1398">
              <w:rPr>
                <w:b/>
                <w:sz w:val="28"/>
                <w:szCs w:val="28"/>
                <w:u w:val="single"/>
              </w:rPr>
              <w:t>P</w:t>
            </w:r>
            <w:r>
              <w:rPr>
                <w:b/>
                <w:sz w:val="28"/>
                <w:szCs w:val="28"/>
                <w:u w:val="single"/>
              </w:rPr>
              <w:t>AOA</w:t>
            </w:r>
          </w:p>
        </w:tc>
      </w:tr>
      <w:tr w:rsidR="00F726F5" w:rsidTr="00D11007">
        <w:trPr>
          <w:trHeight w:val="454"/>
        </w:trPr>
        <w:tc>
          <w:tcPr>
            <w:tcW w:w="8359" w:type="dxa"/>
            <w:gridSpan w:val="2"/>
            <w:vMerge/>
            <w:vAlign w:val="center"/>
          </w:tcPr>
          <w:p w:rsidR="00F726F5" w:rsidRDefault="00F726F5" w:rsidP="00F726F5">
            <w:pPr>
              <w:jc w:val="center"/>
            </w:pPr>
          </w:p>
        </w:tc>
        <w:tc>
          <w:tcPr>
            <w:tcW w:w="2976" w:type="dxa"/>
            <w:shd w:val="clear" w:color="auto" w:fill="D9D9D9" w:themeFill="background1" w:themeFillShade="D9"/>
            <w:vAlign w:val="center"/>
          </w:tcPr>
          <w:p w:rsidR="00F726F5" w:rsidRPr="009C1398" w:rsidRDefault="00F726F5" w:rsidP="00F726F5">
            <w:pPr>
              <w:jc w:val="center"/>
              <w:rPr>
                <w:b/>
                <w:sz w:val="28"/>
                <w:szCs w:val="28"/>
              </w:rPr>
            </w:pPr>
            <w:r w:rsidRPr="009C1398">
              <w:rPr>
                <w:b/>
                <w:sz w:val="28"/>
                <w:szCs w:val="28"/>
              </w:rPr>
              <w:t>Points d’appui</w:t>
            </w:r>
            <w:r>
              <w:rPr>
                <w:b/>
                <w:sz w:val="28"/>
                <w:szCs w:val="28"/>
              </w:rPr>
              <w:t>s</w:t>
            </w:r>
          </w:p>
        </w:tc>
        <w:tc>
          <w:tcPr>
            <w:tcW w:w="3544" w:type="dxa"/>
            <w:shd w:val="clear" w:color="auto" w:fill="D9D9D9" w:themeFill="background1" w:themeFillShade="D9"/>
            <w:vAlign w:val="center"/>
          </w:tcPr>
          <w:p w:rsidR="00F726F5" w:rsidRPr="009C1398" w:rsidRDefault="00F726F5" w:rsidP="00F726F5">
            <w:pPr>
              <w:jc w:val="center"/>
              <w:rPr>
                <w:b/>
                <w:sz w:val="28"/>
                <w:szCs w:val="28"/>
              </w:rPr>
            </w:pPr>
            <w:r w:rsidRPr="009C1398">
              <w:rPr>
                <w:b/>
                <w:sz w:val="28"/>
                <w:szCs w:val="28"/>
              </w:rPr>
              <w:t>Points de difficultés</w:t>
            </w:r>
          </w:p>
        </w:tc>
        <w:tc>
          <w:tcPr>
            <w:tcW w:w="3373" w:type="dxa"/>
            <w:shd w:val="clear" w:color="auto" w:fill="D9D9D9" w:themeFill="background1" w:themeFillShade="D9"/>
            <w:vAlign w:val="center"/>
          </w:tcPr>
          <w:p w:rsidR="00F726F5" w:rsidRPr="009C1398" w:rsidRDefault="00F726F5" w:rsidP="00F726F5">
            <w:pPr>
              <w:jc w:val="center"/>
              <w:rPr>
                <w:b/>
                <w:sz w:val="28"/>
                <w:szCs w:val="28"/>
              </w:rPr>
            </w:pPr>
            <w:r w:rsidRPr="009C1398">
              <w:rPr>
                <w:b/>
                <w:sz w:val="28"/>
                <w:szCs w:val="28"/>
              </w:rPr>
              <w:t>Objectifs visés</w:t>
            </w:r>
          </w:p>
          <w:p w:rsidR="00F726F5" w:rsidRPr="009C1398" w:rsidRDefault="00F726F5" w:rsidP="00F726F5">
            <w:pPr>
              <w:jc w:val="center"/>
              <w:rPr>
                <w:b/>
                <w:sz w:val="28"/>
                <w:szCs w:val="28"/>
              </w:rPr>
            </w:pPr>
            <w:r w:rsidRPr="009C1398">
              <w:rPr>
                <w:b/>
                <w:sz w:val="28"/>
                <w:szCs w:val="28"/>
              </w:rPr>
              <w:t>Compétences</w:t>
            </w:r>
          </w:p>
        </w:tc>
        <w:tc>
          <w:tcPr>
            <w:tcW w:w="4253" w:type="dxa"/>
            <w:shd w:val="clear" w:color="auto" w:fill="D9D9D9" w:themeFill="background1" w:themeFillShade="D9"/>
            <w:vAlign w:val="center"/>
          </w:tcPr>
          <w:p w:rsidR="009A437B" w:rsidRDefault="00F726F5" w:rsidP="00F726F5">
            <w:pPr>
              <w:jc w:val="center"/>
              <w:rPr>
                <w:b/>
                <w:sz w:val="24"/>
                <w:szCs w:val="28"/>
              </w:rPr>
            </w:pPr>
            <w:r w:rsidRPr="000B1D01">
              <w:rPr>
                <w:b/>
                <w:sz w:val="24"/>
                <w:szCs w:val="28"/>
              </w:rPr>
              <w:t xml:space="preserve">Stratégies </w:t>
            </w:r>
            <w:r>
              <w:rPr>
                <w:b/>
                <w:sz w:val="24"/>
                <w:szCs w:val="28"/>
              </w:rPr>
              <w:t xml:space="preserve">Méthodes </w:t>
            </w:r>
            <w:r w:rsidR="00A60264">
              <w:rPr>
                <w:b/>
                <w:sz w:val="24"/>
                <w:szCs w:val="28"/>
              </w:rPr>
              <w:t>Supports</w:t>
            </w:r>
          </w:p>
          <w:p w:rsidR="00F726F5" w:rsidRPr="00F71C35" w:rsidRDefault="00F726F5" w:rsidP="00F726F5">
            <w:pPr>
              <w:jc w:val="center"/>
              <w:rPr>
                <w:b/>
                <w:sz w:val="24"/>
                <w:szCs w:val="28"/>
              </w:rPr>
            </w:pPr>
            <w:r>
              <w:rPr>
                <w:b/>
                <w:sz w:val="24"/>
                <w:szCs w:val="28"/>
              </w:rPr>
              <w:t xml:space="preserve">pédagogiques </w:t>
            </w:r>
            <w:r w:rsidR="00FB2B58">
              <w:rPr>
                <w:b/>
                <w:sz w:val="24"/>
                <w:szCs w:val="28"/>
              </w:rPr>
              <w:t>mis</w:t>
            </w:r>
            <w:r w:rsidRPr="000B1D01">
              <w:rPr>
                <w:b/>
                <w:sz w:val="24"/>
                <w:szCs w:val="28"/>
              </w:rPr>
              <w:t xml:space="preserve"> en œuvre pour atteindre les objectifs visés</w:t>
            </w:r>
          </w:p>
        </w:tc>
      </w:tr>
      <w:tr w:rsidR="00F726F5" w:rsidTr="00D11007">
        <w:trPr>
          <w:trHeight w:val="343"/>
        </w:trPr>
        <w:tc>
          <w:tcPr>
            <w:tcW w:w="2972" w:type="dxa"/>
            <w:shd w:val="clear" w:color="auto" w:fill="FFFFFF" w:themeFill="background1"/>
            <w:vAlign w:val="center"/>
          </w:tcPr>
          <w:p w:rsidR="00F726F5" w:rsidRPr="00ED2790" w:rsidRDefault="00F726F5" w:rsidP="00F726F5">
            <w:pPr>
              <w:rPr>
                <w:rFonts w:ascii="Arial" w:hAnsi="Arial" w:cs="Arial"/>
                <w:b/>
                <w:sz w:val="24"/>
                <w:szCs w:val="24"/>
              </w:rPr>
            </w:pPr>
            <w:r w:rsidRPr="00ED2790">
              <w:rPr>
                <w:rFonts w:ascii="Arial" w:hAnsi="Arial" w:cs="Arial"/>
                <w:b/>
                <w:sz w:val="24"/>
                <w:szCs w:val="24"/>
              </w:rPr>
              <w:t>Développement personnel</w:t>
            </w:r>
          </w:p>
          <w:p w:rsidR="00F726F5" w:rsidRPr="00ED2790" w:rsidRDefault="00F726F5" w:rsidP="00F726F5">
            <w:pPr>
              <w:rPr>
                <w:rFonts w:ascii="Arial" w:hAnsi="Arial" w:cs="Arial"/>
                <w:b/>
                <w:sz w:val="24"/>
                <w:szCs w:val="24"/>
                <w:highlight w:val="lightGray"/>
              </w:rPr>
            </w:pPr>
            <w:r w:rsidRPr="00ED2790">
              <w:rPr>
                <w:rFonts w:ascii="Arial" w:hAnsi="Arial" w:cs="Arial"/>
                <w:b/>
                <w:sz w:val="24"/>
                <w:szCs w:val="24"/>
              </w:rPr>
              <w:t>Relations sociales</w:t>
            </w:r>
          </w:p>
        </w:tc>
        <w:tc>
          <w:tcPr>
            <w:tcW w:w="5387" w:type="dxa"/>
          </w:tcPr>
          <w:p w:rsidR="00F726F5" w:rsidRPr="00ED2790" w:rsidRDefault="00F726F5" w:rsidP="00F726F5">
            <w:pPr>
              <w:rPr>
                <w:rFonts w:ascii="Arial" w:hAnsi="Arial" w:cs="Arial"/>
                <w:b/>
                <w:sz w:val="20"/>
                <w:szCs w:val="20"/>
              </w:rPr>
            </w:pPr>
            <w:r w:rsidRPr="00ED2790">
              <w:rPr>
                <w:rFonts w:ascii="Arial" w:hAnsi="Arial" w:cs="Arial"/>
                <w:b/>
                <w:sz w:val="20"/>
                <w:szCs w:val="20"/>
              </w:rPr>
              <w:t>Image de soi</w:t>
            </w:r>
          </w:p>
          <w:p w:rsidR="00F726F5" w:rsidRPr="00ED2790" w:rsidRDefault="00F726F5" w:rsidP="00F726F5">
            <w:pPr>
              <w:rPr>
                <w:rFonts w:ascii="Arial" w:hAnsi="Arial" w:cs="Arial"/>
                <w:b/>
                <w:sz w:val="20"/>
                <w:szCs w:val="20"/>
              </w:rPr>
            </w:pPr>
            <w:r w:rsidRPr="00ED2790">
              <w:rPr>
                <w:rFonts w:ascii="Arial" w:hAnsi="Arial" w:cs="Arial"/>
                <w:b/>
                <w:sz w:val="20"/>
                <w:szCs w:val="20"/>
              </w:rPr>
              <w:t>Confiance en soi</w:t>
            </w:r>
          </w:p>
          <w:p w:rsidR="00F726F5" w:rsidRPr="00ED2790" w:rsidRDefault="00F726F5" w:rsidP="00F726F5">
            <w:pPr>
              <w:rPr>
                <w:rFonts w:ascii="Arial" w:hAnsi="Arial" w:cs="Arial"/>
                <w:b/>
                <w:sz w:val="20"/>
                <w:szCs w:val="20"/>
              </w:rPr>
            </w:pPr>
            <w:r w:rsidRPr="00ED2790">
              <w:rPr>
                <w:rFonts w:ascii="Arial" w:hAnsi="Arial" w:cs="Arial"/>
                <w:b/>
                <w:sz w:val="20"/>
                <w:szCs w:val="20"/>
              </w:rPr>
              <w:t>Estime de soi</w:t>
            </w:r>
          </w:p>
          <w:p w:rsidR="00F726F5" w:rsidRPr="00ED2790" w:rsidRDefault="00F726F5" w:rsidP="00F726F5">
            <w:pPr>
              <w:rPr>
                <w:rFonts w:ascii="Arial" w:hAnsi="Arial" w:cs="Arial"/>
                <w:b/>
                <w:sz w:val="20"/>
                <w:szCs w:val="20"/>
              </w:rPr>
            </w:pPr>
            <w:r w:rsidRPr="00ED2790">
              <w:rPr>
                <w:rFonts w:ascii="Arial" w:hAnsi="Arial" w:cs="Arial"/>
                <w:b/>
                <w:sz w:val="20"/>
                <w:szCs w:val="20"/>
              </w:rPr>
              <w:t>Capacités à être en Relation</w:t>
            </w: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shd w:val="clear" w:color="auto" w:fill="auto"/>
            <w:vAlign w:val="center"/>
          </w:tcPr>
          <w:p w:rsidR="00F726F5" w:rsidRPr="00ED2790" w:rsidRDefault="00F726F5" w:rsidP="00F726F5">
            <w:pPr>
              <w:rPr>
                <w:rFonts w:ascii="Arial" w:hAnsi="Arial" w:cs="Arial"/>
                <w:b/>
                <w:sz w:val="24"/>
                <w:szCs w:val="24"/>
                <w:highlight w:val="lightGray"/>
              </w:rPr>
            </w:pPr>
            <w:r w:rsidRPr="00ED2790">
              <w:rPr>
                <w:rFonts w:ascii="Arial" w:hAnsi="Arial" w:cs="Arial"/>
                <w:b/>
                <w:sz w:val="24"/>
                <w:szCs w:val="24"/>
              </w:rPr>
              <w:t>Autonomie</w:t>
            </w:r>
          </w:p>
        </w:tc>
        <w:tc>
          <w:tcPr>
            <w:tcW w:w="5387" w:type="dxa"/>
          </w:tcPr>
          <w:p w:rsidR="00F726F5" w:rsidRPr="00ED2790" w:rsidRDefault="00F726F5" w:rsidP="00F726F5">
            <w:pPr>
              <w:rPr>
                <w:rFonts w:ascii="Arial" w:hAnsi="Arial" w:cs="Arial"/>
                <w:b/>
                <w:sz w:val="20"/>
                <w:szCs w:val="20"/>
              </w:rPr>
            </w:pPr>
            <w:r w:rsidRPr="00ED2790">
              <w:rPr>
                <w:rFonts w:ascii="Arial" w:hAnsi="Arial" w:cs="Arial"/>
                <w:b/>
                <w:sz w:val="20"/>
                <w:szCs w:val="20"/>
              </w:rPr>
              <w:t>Vie quotidienne</w:t>
            </w:r>
          </w:p>
          <w:p w:rsidR="00F726F5" w:rsidRPr="00ED2790" w:rsidRDefault="00F726F5" w:rsidP="00F726F5">
            <w:pPr>
              <w:rPr>
                <w:rFonts w:ascii="Arial" w:hAnsi="Arial" w:cs="Arial"/>
                <w:b/>
                <w:sz w:val="20"/>
                <w:szCs w:val="20"/>
              </w:rPr>
            </w:pPr>
            <w:r w:rsidRPr="00ED2790">
              <w:rPr>
                <w:rFonts w:ascii="Arial" w:hAnsi="Arial" w:cs="Arial"/>
                <w:b/>
                <w:sz w:val="20"/>
                <w:szCs w:val="20"/>
              </w:rPr>
              <w:t>Matériel personnel</w:t>
            </w:r>
          </w:p>
          <w:p w:rsidR="00F726F5" w:rsidRPr="00ED2790" w:rsidRDefault="00F726F5" w:rsidP="00F726F5">
            <w:pPr>
              <w:rPr>
                <w:rFonts w:ascii="Arial" w:hAnsi="Arial" w:cs="Arial"/>
                <w:b/>
                <w:sz w:val="20"/>
                <w:szCs w:val="20"/>
              </w:rPr>
            </w:pPr>
            <w:r w:rsidRPr="00ED2790">
              <w:rPr>
                <w:rFonts w:ascii="Arial" w:hAnsi="Arial" w:cs="Arial"/>
                <w:b/>
                <w:sz w:val="20"/>
                <w:szCs w:val="20"/>
              </w:rPr>
              <w:t>Déplacements</w:t>
            </w:r>
          </w:p>
          <w:p w:rsidR="00F726F5" w:rsidRPr="00ED2790" w:rsidRDefault="00F726F5" w:rsidP="00F726F5">
            <w:pPr>
              <w:rPr>
                <w:rFonts w:ascii="Arial" w:hAnsi="Arial" w:cs="Arial"/>
                <w:b/>
                <w:sz w:val="20"/>
                <w:szCs w:val="20"/>
              </w:rPr>
            </w:pPr>
            <w:r w:rsidRPr="00ED2790">
              <w:rPr>
                <w:rFonts w:ascii="Arial" w:hAnsi="Arial" w:cs="Arial"/>
                <w:b/>
                <w:sz w:val="20"/>
                <w:szCs w:val="20"/>
              </w:rPr>
              <w:t>Initiatives Choix personnels</w:t>
            </w:r>
          </w:p>
          <w:p w:rsidR="00F726F5" w:rsidRPr="00ED2790" w:rsidRDefault="00F726F5" w:rsidP="00F726F5">
            <w:pPr>
              <w:rPr>
                <w:rFonts w:ascii="Arial" w:hAnsi="Arial" w:cs="Arial"/>
                <w:b/>
                <w:sz w:val="20"/>
                <w:szCs w:val="20"/>
              </w:rPr>
            </w:pPr>
            <w:r w:rsidRPr="00ED2790">
              <w:rPr>
                <w:rFonts w:ascii="Arial" w:hAnsi="Arial" w:cs="Arial"/>
                <w:b/>
                <w:sz w:val="20"/>
                <w:szCs w:val="20"/>
              </w:rPr>
              <w:t>Adaptation changements</w:t>
            </w: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shd w:val="clear" w:color="auto" w:fill="FFFFFF" w:themeFill="background1"/>
            <w:vAlign w:val="center"/>
          </w:tcPr>
          <w:p w:rsidR="00F726F5" w:rsidRPr="00ED2790" w:rsidRDefault="00F726F5" w:rsidP="00F726F5">
            <w:pPr>
              <w:rPr>
                <w:rFonts w:ascii="Arial" w:hAnsi="Arial" w:cs="Arial"/>
                <w:b/>
                <w:sz w:val="24"/>
                <w:szCs w:val="24"/>
                <w:highlight w:val="lightGray"/>
              </w:rPr>
            </w:pPr>
            <w:r w:rsidRPr="00ED2790">
              <w:rPr>
                <w:rFonts w:ascii="Arial" w:hAnsi="Arial" w:cs="Arial"/>
                <w:b/>
                <w:sz w:val="24"/>
                <w:szCs w:val="24"/>
              </w:rPr>
              <w:t>Communication</w:t>
            </w:r>
          </w:p>
        </w:tc>
        <w:tc>
          <w:tcPr>
            <w:tcW w:w="5387" w:type="dxa"/>
          </w:tcPr>
          <w:p w:rsidR="00F726F5" w:rsidRPr="00ED2790" w:rsidRDefault="00F726F5" w:rsidP="00F726F5">
            <w:pPr>
              <w:rPr>
                <w:rFonts w:ascii="Arial" w:hAnsi="Arial" w:cs="Arial"/>
                <w:b/>
                <w:sz w:val="20"/>
                <w:szCs w:val="20"/>
              </w:rPr>
            </w:pPr>
            <w:r w:rsidRPr="00ED2790">
              <w:rPr>
                <w:rFonts w:ascii="Arial" w:hAnsi="Arial" w:cs="Arial"/>
                <w:b/>
                <w:sz w:val="20"/>
                <w:szCs w:val="20"/>
              </w:rPr>
              <w:t>Moyens priorisés :</w:t>
            </w:r>
          </w:p>
          <w:p w:rsidR="00F726F5" w:rsidRPr="00ED2790" w:rsidRDefault="00F726F5" w:rsidP="00F726F5">
            <w:pPr>
              <w:rPr>
                <w:rFonts w:ascii="Arial" w:hAnsi="Arial" w:cs="Arial"/>
                <w:b/>
                <w:sz w:val="20"/>
                <w:szCs w:val="20"/>
              </w:rPr>
            </w:pPr>
            <w:r w:rsidRPr="00ED2790">
              <w:rPr>
                <w:rFonts w:ascii="Arial" w:hAnsi="Arial" w:cs="Arial"/>
                <w:b/>
                <w:sz w:val="20"/>
                <w:szCs w:val="20"/>
              </w:rPr>
              <w:t xml:space="preserve"> -Verbal, non verbal</w:t>
            </w:r>
          </w:p>
          <w:p w:rsidR="00F726F5" w:rsidRPr="00ED2790" w:rsidRDefault="00F726F5" w:rsidP="00F726F5">
            <w:pPr>
              <w:rPr>
                <w:rFonts w:ascii="Arial" w:hAnsi="Arial" w:cs="Arial"/>
                <w:b/>
                <w:sz w:val="20"/>
                <w:szCs w:val="20"/>
              </w:rPr>
            </w:pPr>
            <w:r w:rsidRPr="00ED2790">
              <w:rPr>
                <w:rFonts w:ascii="Arial" w:hAnsi="Arial" w:cs="Arial"/>
                <w:b/>
                <w:sz w:val="20"/>
                <w:szCs w:val="20"/>
              </w:rPr>
              <w:t>-Pictogrammes, CAA</w:t>
            </w:r>
          </w:p>
          <w:p w:rsidR="00F726F5" w:rsidRPr="00ED2790" w:rsidRDefault="00F726F5" w:rsidP="00F726F5">
            <w:pPr>
              <w:rPr>
                <w:rFonts w:ascii="Arial" w:hAnsi="Arial" w:cs="Arial"/>
                <w:b/>
                <w:sz w:val="20"/>
                <w:szCs w:val="20"/>
              </w:rPr>
            </w:pPr>
            <w:r w:rsidRPr="00ED2790">
              <w:rPr>
                <w:rFonts w:ascii="Arial" w:hAnsi="Arial" w:cs="Arial"/>
                <w:b/>
                <w:sz w:val="20"/>
                <w:szCs w:val="20"/>
              </w:rPr>
              <w:t xml:space="preserve">Adaptation du discours: </w:t>
            </w:r>
          </w:p>
          <w:p w:rsidR="00F726F5" w:rsidRPr="00ED2790" w:rsidRDefault="00F726F5" w:rsidP="00F726F5">
            <w:pPr>
              <w:rPr>
                <w:rFonts w:ascii="Arial" w:hAnsi="Arial" w:cs="Arial"/>
                <w:b/>
                <w:sz w:val="20"/>
                <w:szCs w:val="20"/>
              </w:rPr>
            </w:pPr>
            <w:r w:rsidRPr="00ED2790">
              <w:rPr>
                <w:rFonts w:ascii="Arial" w:hAnsi="Arial" w:cs="Arial"/>
                <w:b/>
                <w:sz w:val="20"/>
                <w:szCs w:val="20"/>
              </w:rPr>
              <w:t>-à la situation</w:t>
            </w:r>
          </w:p>
          <w:p w:rsidR="00F726F5" w:rsidRPr="00ED2790" w:rsidRDefault="00F726F5" w:rsidP="00F726F5">
            <w:pPr>
              <w:rPr>
                <w:rFonts w:ascii="Arial" w:hAnsi="Arial" w:cs="Arial"/>
                <w:b/>
                <w:sz w:val="20"/>
                <w:szCs w:val="20"/>
              </w:rPr>
            </w:pPr>
            <w:r w:rsidRPr="00ED2790">
              <w:rPr>
                <w:rFonts w:ascii="Arial" w:hAnsi="Arial" w:cs="Arial"/>
                <w:b/>
                <w:sz w:val="20"/>
                <w:szCs w:val="20"/>
              </w:rPr>
              <w:t xml:space="preserve">-au sujet </w:t>
            </w: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shd w:val="clear" w:color="auto" w:fill="FFFFFF" w:themeFill="background1"/>
            <w:vAlign w:val="center"/>
          </w:tcPr>
          <w:p w:rsidR="00F726F5" w:rsidRPr="00ED2790" w:rsidRDefault="00F726F5" w:rsidP="00F726F5">
            <w:pPr>
              <w:rPr>
                <w:rFonts w:ascii="Arial" w:hAnsi="Arial" w:cs="Arial"/>
                <w:b/>
                <w:sz w:val="24"/>
                <w:szCs w:val="24"/>
              </w:rPr>
            </w:pPr>
            <w:r w:rsidRPr="00ED2790">
              <w:rPr>
                <w:rFonts w:ascii="Arial" w:hAnsi="Arial" w:cs="Arial"/>
                <w:b/>
                <w:sz w:val="24"/>
                <w:szCs w:val="24"/>
              </w:rPr>
              <w:t>Gestion des émotions</w:t>
            </w:r>
          </w:p>
        </w:tc>
        <w:tc>
          <w:tcPr>
            <w:tcW w:w="5387" w:type="dxa"/>
          </w:tcPr>
          <w:p w:rsidR="00F726F5" w:rsidRPr="00ED2790" w:rsidRDefault="00F726F5" w:rsidP="00F726F5">
            <w:pPr>
              <w:rPr>
                <w:rFonts w:ascii="Arial" w:hAnsi="Arial" w:cs="Arial"/>
                <w:b/>
                <w:sz w:val="20"/>
                <w:szCs w:val="20"/>
              </w:rPr>
            </w:pPr>
            <w:r w:rsidRPr="00ED2790">
              <w:rPr>
                <w:rFonts w:ascii="Arial" w:hAnsi="Arial" w:cs="Arial"/>
                <w:b/>
                <w:sz w:val="20"/>
                <w:szCs w:val="20"/>
              </w:rPr>
              <w:t>Exprimer correctement certaines émotions, besoins ou préférences.</w:t>
            </w:r>
          </w:p>
          <w:p w:rsidR="00F726F5" w:rsidRPr="00ED2790" w:rsidRDefault="00F726F5" w:rsidP="00F726F5">
            <w:pPr>
              <w:rPr>
                <w:rFonts w:ascii="Arial" w:hAnsi="Arial" w:cs="Arial"/>
                <w:b/>
                <w:sz w:val="20"/>
                <w:szCs w:val="20"/>
              </w:rPr>
            </w:pPr>
            <w:r w:rsidRPr="00ED2790">
              <w:rPr>
                <w:rFonts w:ascii="Arial" w:hAnsi="Arial" w:cs="Arial"/>
                <w:b/>
                <w:sz w:val="20"/>
                <w:szCs w:val="20"/>
              </w:rPr>
              <w:t xml:space="preserve">Gestion des émotions </w:t>
            </w: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vAlign w:val="center"/>
          </w:tcPr>
          <w:p w:rsidR="00F726F5" w:rsidRPr="00ED2790" w:rsidRDefault="00F726F5" w:rsidP="00F726F5">
            <w:pPr>
              <w:rPr>
                <w:rFonts w:ascii="Arial" w:hAnsi="Arial" w:cs="Arial"/>
                <w:b/>
                <w:sz w:val="24"/>
                <w:szCs w:val="24"/>
              </w:rPr>
            </w:pPr>
            <w:r w:rsidRPr="00ED2790">
              <w:rPr>
                <w:rFonts w:ascii="Arial" w:hAnsi="Arial" w:cs="Arial"/>
                <w:b/>
                <w:sz w:val="24"/>
                <w:szCs w:val="24"/>
              </w:rPr>
              <w:t>Attention/ Concentration</w:t>
            </w:r>
          </w:p>
        </w:tc>
        <w:tc>
          <w:tcPr>
            <w:tcW w:w="5387" w:type="dxa"/>
          </w:tcPr>
          <w:p w:rsidR="00F726F5" w:rsidRPr="00ED2790" w:rsidRDefault="00F726F5" w:rsidP="00F726F5">
            <w:pPr>
              <w:rPr>
                <w:rFonts w:ascii="Arial" w:hAnsi="Arial" w:cs="Arial"/>
                <w:b/>
                <w:sz w:val="20"/>
                <w:szCs w:val="20"/>
              </w:rPr>
            </w:pPr>
            <w:r w:rsidRPr="00ED2790">
              <w:rPr>
                <w:rFonts w:ascii="Arial" w:hAnsi="Arial" w:cs="Arial"/>
                <w:b/>
                <w:sz w:val="20"/>
                <w:szCs w:val="20"/>
              </w:rPr>
              <w:t>Conditions</w:t>
            </w:r>
          </w:p>
          <w:p w:rsidR="00F726F5" w:rsidRPr="00ED2790" w:rsidRDefault="00F726F5" w:rsidP="00F726F5">
            <w:pPr>
              <w:rPr>
                <w:rFonts w:ascii="Arial" w:hAnsi="Arial" w:cs="Arial"/>
                <w:b/>
                <w:sz w:val="20"/>
                <w:szCs w:val="20"/>
              </w:rPr>
            </w:pPr>
            <w:r w:rsidRPr="00ED2790">
              <w:rPr>
                <w:rFonts w:ascii="Arial" w:hAnsi="Arial" w:cs="Arial"/>
                <w:b/>
                <w:sz w:val="20"/>
                <w:szCs w:val="20"/>
              </w:rPr>
              <w:t>Limites</w:t>
            </w:r>
          </w:p>
          <w:p w:rsidR="00F726F5" w:rsidRPr="00ED2790" w:rsidRDefault="00F726F5" w:rsidP="00F726F5">
            <w:pPr>
              <w:rPr>
                <w:rFonts w:ascii="Arial" w:hAnsi="Arial" w:cs="Arial"/>
                <w:b/>
                <w:sz w:val="20"/>
                <w:szCs w:val="20"/>
              </w:rPr>
            </w:pPr>
            <w:r w:rsidRPr="00ED2790">
              <w:rPr>
                <w:rFonts w:ascii="Arial" w:hAnsi="Arial" w:cs="Arial"/>
                <w:b/>
                <w:sz w:val="20"/>
                <w:szCs w:val="20"/>
              </w:rPr>
              <w:t>Adaptations</w:t>
            </w: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vAlign w:val="center"/>
          </w:tcPr>
          <w:p w:rsidR="00F726F5" w:rsidRPr="00ED2790" w:rsidRDefault="00F726F5" w:rsidP="00F726F5">
            <w:pPr>
              <w:rPr>
                <w:rFonts w:ascii="Arial" w:hAnsi="Arial" w:cs="Arial"/>
                <w:b/>
                <w:sz w:val="24"/>
                <w:szCs w:val="24"/>
              </w:rPr>
            </w:pPr>
            <w:r w:rsidRPr="00ED2790">
              <w:rPr>
                <w:rFonts w:ascii="Arial" w:hAnsi="Arial" w:cs="Arial"/>
                <w:b/>
                <w:sz w:val="24"/>
                <w:szCs w:val="24"/>
              </w:rPr>
              <w:t>Mémoire</w:t>
            </w:r>
          </w:p>
        </w:tc>
        <w:tc>
          <w:tcPr>
            <w:tcW w:w="5387" w:type="dxa"/>
          </w:tcPr>
          <w:p w:rsidR="00F726F5" w:rsidRPr="00ED2790" w:rsidRDefault="00F726F5" w:rsidP="00F726F5">
            <w:pPr>
              <w:rPr>
                <w:rFonts w:ascii="Arial" w:hAnsi="Arial" w:cs="Arial"/>
                <w:b/>
                <w:sz w:val="20"/>
                <w:szCs w:val="20"/>
              </w:rPr>
            </w:pPr>
            <w:r w:rsidRPr="00ED2790">
              <w:rPr>
                <w:rFonts w:ascii="Arial" w:hAnsi="Arial" w:cs="Arial"/>
                <w:b/>
                <w:sz w:val="20"/>
                <w:szCs w:val="20"/>
              </w:rPr>
              <w:t>Court terme</w:t>
            </w:r>
          </w:p>
          <w:p w:rsidR="00F726F5" w:rsidRPr="00ED2790" w:rsidRDefault="00F726F5" w:rsidP="00F726F5">
            <w:pPr>
              <w:rPr>
                <w:rFonts w:ascii="Arial" w:hAnsi="Arial" w:cs="Arial"/>
                <w:b/>
                <w:sz w:val="20"/>
                <w:szCs w:val="20"/>
              </w:rPr>
            </w:pPr>
            <w:r w:rsidRPr="00ED2790">
              <w:rPr>
                <w:rFonts w:ascii="Arial" w:hAnsi="Arial" w:cs="Arial"/>
                <w:b/>
                <w:sz w:val="20"/>
                <w:szCs w:val="20"/>
              </w:rPr>
              <w:t>Long terme</w:t>
            </w:r>
          </w:p>
          <w:p w:rsidR="00F726F5" w:rsidRPr="00ED2790" w:rsidRDefault="00F726F5" w:rsidP="00F726F5">
            <w:pPr>
              <w:rPr>
                <w:rFonts w:ascii="Arial" w:hAnsi="Arial" w:cs="Arial"/>
                <w:b/>
                <w:sz w:val="20"/>
                <w:szCs w:val="20"/>
              </w:rPr>
            </w:pPr>
            <w:r w:rsidRPr="00ED2790">
              <w:rPr>
                <w:rFonts w:ascii="Arial" w:hAnsi="Arial" w:cs="Arial"/>
                <w:b/>
                <w:sz w:val="20"/>
                <w:szCs w:val="20"/>
              </w:rPr>
              <w:t>Axes sensoriels : visuel, auditif , kinesthésique..</w:t>
            </w: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vAlign w:val="center"/>
          </w:tcPr>
          <w:p w:rsidR="00F726F5" w:rsidRPr="00ED2790" w:rsidRDefault="00F726F5" w:rsidP="00F726F5">
            <w:pPr>
              <w:rPr>
                <w:rFonts w:ascii="Arial" w:hAnsi="Arial" w:cs="Arial"/>
                <w:b/>
                <w:sz w:val="24"/>
                <w:szCs w:val="24"/>
              </w:rPr>
            </w:pPr>
            <w:r w:rsidRPr="00ED2790">
              <w:rPr>
                <w:rFonts w:ascii="Arial" w:hAnsi="Arial" w:cs="Arial"/>
                <w:b/>
                <w:sz w:val="24"/>
                <w:szCs w:val="24"/>
              </w:rPr>
              <w:t>Planification</w:t>
            </w:r>
          </w:p>
        </w:tc>
        <w:tc>
          <w:tcPr>
            <w:tcW w:w="5387" w:type="dxa"/>
          </w:tcPr>
          <w:p w:rsidR="00F726F5" w:rsidRPr="00ED2790" w:rsidRDefault="00F726F5" w:rsidP="00F726F5">
            <w:pPr>
              <w:rPr>
                <w:rFonts w:ascii="Arial" w:hAnsi="Arial" w:cs="Arial"/>
                <w:b/>
                <w:sz w:val="20"/>
                <w:szCs w:val="20"/>
              </w:rPr>
            </w:pPr>
            <w:r w:rsidRPr="00ED2790">
              <w:rPr>
                <w:rFonts w:ascii="Arial" w:hAnsi="Arial" w:cs="Arial"/>
                <w:b/>
                <w:sz w:val="20"/>
                <w:szCs w:val="20"/>
              </w:rPr>
              <w:t>Organisation personnelle</w:t>
            </w:r>
          </w:p>
          <w:p w:rsidR="00F726F5" w:rsidRPr="00ED2790" w:rsidRDefault="00F726F5" w:rsidP="00F726F5">
            <w:pPr>
              <w:rPr>
                <w:rFonts w:ascii="Arial" w:hAnsi="Arial" w:cs="Arial"/>
                <w:b/>
                <w:sz w:val="20"/>
                <w:szCs w:val="20"/>
              </w:rPr>
            </w:pPr>
            <w:r w:rsidRPr="00ED2790">
              <w:rPr>
                <w:rFonts w:ascii="Arial" w:hAnsi="Arial" w:cs="Arial"/>
                <w:b/>
                <w:sz w:val="20"/>
                <w:szCs w:val="20"/>
              </w:rPr>
              <w:t>Actions simples ou complexes en étapes</w:t>
            </w:r>
          </w:p>
          <w:p w:rsidR="00F726F5" w:rsidRPr="00ED2790" w:rsidRDefault="00F726F5" w:rsidP="00F726F5">
            <w:pPr>
              <w:rPr>
                <w:rFonts w:ascii="Arial" w:hAnsi="Arial" w:cs="Arial"/>
                <w:b/>
                <w:sz w:val="20"/>
                <w:szCs w:val="20"/>
              </w:rPr>
            </w:pPr>
            <w:r w:rsidRPr="00ED2790">
              <w:rPr>
                <w:rFonts w:ascii="Arial" w:hAnsi="Arial" w:cs="Arial"/>
                <w:b/>
                <w:sz w:val="20"/>
                <w:szCs w:val="20"/>
              </w:rPr>
              <w:t xml:space="preserve">Résolution problèmes </w:t>
            </w: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vAlign w:val="center"/>
          </w:tcPr>
          <w:p w:rsidR="00F726F5" w:rsidRPr="00ED2790" w:rsidRDefault="00F726F5" w:rsidP="00F726F5">
            <w:pPr>
              <w:rPr>
                <w:rFonts w:ascii="Arial" w:hAnsi="Arial" w:cs="Arial"/>
                <w:b/>
                <w:sz w:val="24"/>
                <w:szCs w:val="24"/>
              </w:rPr>
            </w:pPr>
            <w:r w:rsidRPr="00ED2790">
              <w:rPr>
                <w:rFonts w:ascii="Arial" w:hAnsi="Arial" w:cs="Arial"/>
                <w:b/>
                <w:sz w:val="24"/>
                <w:szCs w:val="24"/>
              </w:rPr>
              <w:t>Transferts compétences</w:t>
            </w:r>
          </w:p>
          <w:p w:rsidR="00F726F5" w:rsidRPr="00ED2790" w:rsidRDefault="00F726F5" w:rsidP="00F726F5">
            <w:pPr>
              <w:rPr>
                <w:rFonts w:ascii="Arial" w:hAnsi="Arial" w:cs="Arial"/>
                <w:b/>
                <w:sz w:val="24"/>
                <w:szCs w:val="24"/>
              </w:rPr>
            </w:pPr>
          </w:p>
          <w:p w:rsidR="00F726F5" w:rsidRPr="00ED2790" w:rsidRDefault="00F726F5" w:rsidP="00F726F5">
            <w:pPr>
              <w:rPr>
                <w:rFonts w:ascii="Arial" w:hAnsi="Arial" w:cs="Arial"/>
                <w:b/>
                <w:sz w:val="24"/>
                <w:szCs w:val="24"/>
              </w:rPr>
            </w:pPr>
          </w:p>
        </w:tc>
        <w:tc>
          <w:tcPr>
            <w:tcW w:w="5387" w:type="dxa"/>
          </w:tcPr>
          <w:p w:rsidR="00F726F5" w:rsidRPr="00ED2790" w:rsidRDefault="00F726F5" w:rsidP="00F726F5">
            <w:pPr>
              <w:rPr>
                <w:rFonts w:ascii="Arial" w:hAnsi="Arial" w:cs="Arial"/>
                <w:b/>
                <w:sz w:val="20"/>
                <w:szCs w:val="20"/>
              </w:rPr>
            </w:pPr>
          </w:p>
          <w:p w:rsidR="00F726F5" w:rsidRPr="00ED2790" w:rsidRDefault="00F726F5" w:rsidP="00F726F5">
            <w:pPr>
              <w:rPr>
                <w:rFonts w:ascii="Arial" w:hAnsi="Arial" w:cs="Arial"/>
                <w:b/>
                <w:sz w:val="20"/>
                <w:szCs w:val="20"/>
              </w:rPr>
            </w:pPr>
            <w:r w:rsidRPr="00ED2790">
              <w:rPr>
                <w:rFonts w:ascii="Arial" w:hAnsi="Arial" w:cs="Arial"/>
                <w:b/>
                <w:sz w:val="20"/>
                <w:szCs w:val="20"/>
              </w:rPr>
              <w:t>Adaptabilité</w:t>
            </w:r>
          </w:p>
          <w:p w:rsidR="00F726F5" w:rsidRPr="00ED2790" w:rsidRDefault="00F726F5" w:rsidP="00F726F5">
            <w:pPr>
              <w:rPr>
                <w:rFonts w:ascii="Arial" w:hAnsi="Arial" w:cs="Arial"/>
                <w:b/>
                <w:sz w:val="20"/>
                <w:szCs w:val="20"/>
              </w:rPr>
            </w:pPr>
            <w:r w:rsidRPr="00ED2790">
              <w:rPr>
                <w:rFonts w:ascii="Arial" w:hAnsi="Arial" w:cs="Arial"/>
                <w:b/>
                <w:sz w:val="20"/>
                <w:szCs w:val="20"/>
              </w:rPr>
              <w:t>-aux situations</w:t>
            </w:r>
          </w:p>
          <w:p w:rsidR="00F726F5" w:rsidRPr="00ED2790" w:rsidRDefault="00F726F5" w:rsidP="00F726F5">
            <w:pPr>
              <w:rPr>
                <w:rFonts w:ascii="Arial" w:hAnsi="Arial" w:cs="Arial"/>
                <w:b/>
                <w:sz w:val="20"/>
                <w:szCs w:val="20"/>
              </w:rPr>
            </w:pPr>
            <w:r w:rsidRPr="00ED2790">
              <w:rPr>
                <w:rFonts w:ascii="Arial" w:hAnsi="Arial" w:cs="Arial"/>
                <w:b/>
                <w:sz w:val="20"/>
                <w:szCs w:val="20"/>
              </w:rPr>
              <w:t>-aux personnes</w:t>
            </w: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vAlign w:val="center"/>
          </w:tcPr>
          <w:p w:rsidR="00F726F5" w:rsidRPr="00ED2790" w:rsidRDefault="00F726F5" w:rsidP="00F726F5">
            <w:pPr>
              <w:rPr>
                <w:rFonts w:ascii="Arial" w:hAnsi="Arial" w:cs="Arial"/>
                <w:b/>
                <w:sz w:val="24"/>
                <w:szCs w:val="24"/>
              </w:rPr>
            </w:pPr>
            <w:r w:rsidRPr="00ED2790">
              <w:rPr>
                <w:rFonts w:ascii="Arial" w:hAnsi="Arial" w:cs="Arial"/>
                <w:b/>
                <w:sz w:val="24"/>
                <w:szCs w:val="24"/>
              </w:rPr>
              <w:t>Repérage temps</w:t>
            </w:r>
          </w:p>
          <w:p w:rsidR="00F726F5" w:rsidRPr="00ED2790" w:rsidRDefault="00F726F5" w:rsidP="00F726F5">
            <w:pPr>
              <w:rPr>
                <w:rFonts w:ascii="Arial" w:hAnsi="Arial" w:cs="Arial"/>
                <w:b/>
                <w:sz w:val="24"/>
                <w:szCs w:val="24"/>
              </w:rPr>
            </w:pPr>
          </w:p>
          <w:p w:rsidR="00ED2790" w:rsidRPr="00ED2790" w:rsidRDefault="00ED2790" w:rsidP="00F726F5">
            <w:pPr>
              <w:rPr>
                <w:rFonts w:ascii="Arial" w:hAnsi="Arial" w:cs="Arial"/>
                <w:b/>
                <w:sz w:val="24"/>
                <w:szCs w:val="24"/>
              </w:rPr>
            </w:pPr>
          </w:p>
          <w:p w:rsidR="00F726F5" w:rsidRPr="00ED2790" w:rsidRDefault="00F726F5" w:rsidP="00F726F5">
            <w:pPr>
              <w:rPr>
                <w:rFonts w:ascii="Arial" w:hAnsi="Arial" w:cs="Arial"/>
                <w:b/>
                <w:sz w:val="24"/>
                <w:szCs w:val="24"/>
              </w:rPr>
            </w:pPr>
          </w:p>
        </w:tc>
        <w:tc>
          <w:tcPr>
            <w:tcW w:w="5387" w:type="dxa"/>
          </w:tcPr>
          <w:p w:rsidR="00F726F5" w:rsidRPr="00ED2790" w:rsidRDefault="00F726F5" w:rsidP="00F726F5">
            <w:pPr>
              <w:rPr>
                <w:rFonts w:ascii="Arial" w:hAnsi="Arial" w:cs="Arial"/>
                <w:b/>
                <w:sz w:val="20"/>
                <w:szCs w:val="20"/>
              </w:rPr>
            </w:pPr>
            <w:r w:rsidRPr="00ED2790">
              <w:rPr>
                <w:rFonts w:ascii="Arial" w:hAnsi="Arial" w:cs="Arial"/>
                <w:b/>
                <w:sz w:val="20"/>
                <w:szCs w:val="20"/>
              </w:rPr>
              <w:t>Journée</w:t>
            </w:r>
          </w:p>
          <w:p w:rsidR="00F726F5" w:rsidRPr="00ED2790" w:rsidRDefault="00F726F5" w:rsidP="00F726F5">
            <w:pPr>
              <w:rPr>
                <w:rFonts w:ascii="Arial" w:hAnsi="Arial" w:cs="Arial"/>
                <w:b/>
                <w:sz w:val="20"/>
                <w:szCs w:val="20"/>
              </w:rPr>
            </w:pPr>
            <w:r w:rsidRPr="00ED2790">
              <w:rPr>
                <w:rFonts w:ascii="Arial" w:hAnsi="Arial" w:cs="Arial"/>
                <w:b/>
                <w:sz w:val="20"/>
                <w:szCs w:val="20"/>
              </w:rPr>
              <w:t>Semaine</w:t>
            </w:r>
          </w:p>
          <w:p w:rsidR="00F726F5" w:rsidRPr="00ED2790" w:rsidRDefault="00F726F5" w:rsidP="00F726F5">
            <w:pPr>
              <w:rPr>
                <w:rFonts w:ascii="Arial" w:hAnsi="Arial" w:cs="Arial"/>
                <w:b/>
                <w:sz w:val="28"/>
                <w:szCs w:val="28"/>
              </w:rPr>
            </w:pPr>
            <w:r w:rsidRPr="00ED2790">
              <w:rPr>
                <w:rFonts w:ascii="Arial" w:hAnsi="Arial" w:cs="Arial"/>
                <w:b/>
                <w:sz w:val="20"/>
                <w:szCs w:val="20"/>
              </w:rPr>
              <w:t>Année</w:t>
            </w: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vAlign w:val="center"/>
          </w:tcPr>
          <w:p w:rsidR="00F726F5" w:rsidRPr="00ED2790" w:rsidRDefault="00F726F5" w:rsidP="00F726F5">
            <w:pPr>
              <w:rPr>
                <w:rFonts w:ascii="Arial" w:hAnsi="Arial" w:cs="Arial"/>
                <w:b/>
                <w:sz w:val="24"/>
                <w:szCs w:val="24"/>
              </w:rPr>
            </w:pPr>
            <w:r w:rsidRPr="00ED2790">
              <w:rPr>
                <w:rFonts w:ascii="Arial" w:hAnsi="Arial" w:cs="Arial"/>
                <w:b/>
                <w:sz w:val="24"/>
                <w:szCs w:val="24"/>
              </w:rPr>
              <w:t>Repérage espace</w:t>
            </w:r>
          </w:p>
          <w:p w:rsidR="00F726F5" w:rsidRPr="00ED2790" w:rsidRDefault="00F726F5" w:rsidP="00F726F5">
            <w:pPr>
              <w:rPr>
                <w:rFonts w:ascii="Arial" w:hAnsi="Arial" w:cs="Arial"/>
                <w:b/>
                <w:sz w:val="24"/>
                <w:szCs w:val="24"/>
              </w:rPr>
            </w:pPr>
          </w:p>
          <w:p w:rsidR="00F726F5" w:rsidRPr="00ED2790" w:rsidRDefault="00F726F5" w:rsidP="00F726F5">
            <w:pPr>
              <w:rPr>
                <w:rFonts w:ascii="Arial" w:hAnsi="Arial" w:cs="Arial"/>
                <w:b/>
                <w:sz w:val="24"/>
                <w:szCs w:val="24"/>
              </w:rPr>
            </w:pPr>
          </w:p>
          <w:p w:rsidR="00ED2790" w:rsidRPr="00ED2790" w:rsidRDefault="00ED2790" w:rsidP="00F726F5">
            <w:pPr>
              <w:rPr>
                <w:rFonts w:ascii="Arial" w:hAnsi="Arial" w:cs="Arial"/>
                <w:b/>
                <w:sz w:val="24"/>
                <w:szCs w:val="24"/>
              </w:rPr>
            </w:pPr>
          </w:p>
        </w:tc>
        <w:tc>
          <w:tcPr>
            <w:tcW w:w="5387" w:type="dxa"/>
          </w:tcPr>
          <w:p w:rsidR="00F726F5" w:rsidRPr="00ED2790" w:rsidRDefault="00F726F5" w:rsidP="00F726F5">
            <w:pPr>
              <w:rPr>
                <w:rFonts w:ascii="Arial" w:hAnsi="Arial" w:cs="Arial"/>
                <w:b/>
                <w:sz w:val="20"/>
                <w:szCs w:val="20"/>
              </w:rPr>
            </w:pPr>
          </w:p>
          <w:p w:rsidR="00F726F5" w:rsidRPr="00ED2790" w:rsidRDefault="00F726F5" w:rsidP="00F726F5">
            <w:pPr>
              <w:rPr>
                <w:rFonts w:ascii="Arial" w:hAnsi="Arial" w:cs="Arial"/>
                <w:b/>
                <w:sz w:val="20"/>
                <w:szCs w:val="20"/>
              </w:rPr>
            </w:pPr>
            <w:r w:rsidRPr="00ED2790">
              <w:rPr>
                <w:rFonts w:ascii="Arial" w:hAnsi="Arial" w:cs="Arial"/>
                <w:b/>
                <w:sz w:val="20"/>
                <w:szCs w:val="20"/>
              </w:rPr>
              <w:t>Espace privé</w:t>
            </w:r>
          </w:p>
          <w:p w:rsidR="00F726F5" w:rsidRPr="00ED2790" w:rsidRDefault="00F726F5" w:rsidP="00F726F5">
            <w:pPr>
              <w:rPr>
                <w:rFonts w:ascii="Arial" w:hAnsi="Arial" w:cs="Arial"/>
                <w:b/>
                <w:sz w:val="20"/>
                <w:szCs w:val="20"/>
              </w:rPr>
            </w:pPr>
            <w:r w:rsidRPr="00ED2790">
              <w:rPr>
                <w:rFonts w:ascii="Arial" w:hAnsi="Arial" w:cs="Arial"/>
                <w:b/>
                <w:sz w:val="20"/>
                <w:szCs w:val="20"/>
              </w:rPr>
              <w:t>Espace collectif</w:t>
            </w:r>
          </w:p>
          <w:p w:rsidR="00F726F5" w:rsidRPr="00ED2790" w:rsidRDefault="00F726F5" w:rsidP="00F726F5">
            <w:pPr>
              <w:rPr>
                <w:rFonts w:ascii="Arial" w:hAnsi="Arial" w:cs="Arial"/>
                <w:b/>
                <w:sz w:val="20"/>
                <w:szCs w:val="20"/>
              </w:rPr>
            </w:pPr>
            <w:r w:rsidRPr="00ED2790">
              <w:rPr>
                <w:rFonts w:ascii="Arial" w:hAnsi="Arial" w:cs="Arial"/>
                <w:b/>
                <w:sz w:val="20"/>
                <w:szCs w:val="20"/>
              </w:rPr>
              <w:t xml:space="preserve">Espace social </w:t>
            </w:r>
          </w:p>
          <w:p w:rsidR="00D11007" w:rsidRPr="00ED2790" w:rsidRDefault="00D11007" w:rsidP="00F726F5">
            <w:pPr>
              <w:rPr>
                <w:rFonts w:ascii="Arial" w:hAnsi="Arial" w:cs="Arial"/>
                <w:b/>
                <w:sz w:val="20"/>
                <w:szCs w:val="20"/>
              </w:rPr>
            </w:pPr>
          </w:p>
          <w:p w:rsidR="00ED2790" w:rsidRPr="00ED2790" w:rsidRDefault="00ED2790" w:rsidP="00F726F5">
            <w:pPr>
              <w:rPr>
                <w:rFonts w:ascii="Arial" w:hAnsi="Arial" w:cs="Arial"/>
                <w:b/>
                <w:sz w:val="20"/>
                <w:szCs w:val="20"/>
              </w:rPr>
            </w:pPr>
          </w:p>
          <w:p w:rsidR="00F726F5" w:rsidRPr="00ED2790" w:rsidRDefault="00F726F5" w:rsidP="00F726F5">
            <w:pPr>
              <w:rPr>
                <w:rFonts w:ascii="Arial" w:hAnsi="Arial" w:cs="Arial"/>
                <w:b/>
                <w:sz w:val="28"/>
                <w:szCs w:val="28"/>
              </w:rPr>
            </w:pPr>
          </w:p>
        </w:tc>
        <w:tc>
          <w:tcPr>
            <w:tcW w:w="2976" w:type="dxa"/>
          </w:tcPr>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343"/>
        </w:trPr>
        <w:tc>
          <w:tcPr>
            <w:tcW w:w="2972" w:type="dxa"/>
            <w:vMerge w:val="restart"/>
            <w:vAlign w:val="center"/>
          </w:tcPr>
          <w:p w:rsidR="00F726F5" w:rsidRPr="00ED2790" w:rsidRDefault="00F726F5" w:rsidP="00F726F5">
            <w:pPr>
              <w:rPr>
                <w:rFonts w:ascii="Arial" w:hAnsi="Arial" w:cs="Arial"/>
                <w:b/>
                <w:sz w:val="24"/>
                <w:szCs w:val="24"/>
              </w:rPr>
            </w:pPr>
            <w:r w:rsidRPr="00ED2790">
              <w:rPr>
                <w:rFonts w:ascii="Arial" w:hAnsi="Arial" w:cs="Arial"/>
                <w:b/>
                <w:sz w:val="24"/>
                <w:szCs w:val="24"/>
              </w:rPr>
              <w:t>MOBILISER LE LANGAGE</w:t>
            </w:r>
          </w:p>
          <w:p w:rsidR="00F726F5" w:rsidRPr="0078153C" w:rsidRDefault="00F726F5" w:rsidP="00F726F5">
            <w:pPr>
              <w:rPr>
                <w:b/>
                <w:sz w:val="28"/>
                <w:szCs w:val="28"/>
              </w:rPr>
            </w:pPr>
          </w:p>
        </w:tc>
        <w:tc>
          <w:tcPr>
            <w:tcW w:w="5387" w:type="dxa"/>
          </w:tcPr>
          <w:p w:rsidR="00F726F5" w:rsidRPr="00D11007" w:rsidRDefault="00F726F5" w:rsidP="00F726F5">
            <w:pPr>
              <w:rPr>
                <w:rFonts w:ascii="Arial" w:hAnsi="Arial" w:cs="Arial"/>
                <w:b/>
                <w:sz w:val="28"/>
                <w:szCs w:val="28"/>
              </w:rPr>
            </w:pPr>
            <w:r w:rsidRPr="00D11007">
              <w:rPr>
                <w:rFonts w:ascii="Arial" w:hAnsi="Arial" w:cs="Arial"/>
                <w:b/>
                <w:sz w:val="28"/>
                <w:szCs w:val="28"/>
              </w:rPr>
              <w:t>LANGAGE ORAL</w:t>
            </w:r>
          </w:p>
          <w:p w:rsidR="00F726F5" w:rsidRDefault="00F726F5" w:rsidP="00F726F5">
            <w:pPr>
              <w:rPr>
                <w:b/>
                <w:sz w:val="28"/>
                <w:szCs w:val="28"/>
              </w:rPr>
            </w:pPr>
          </w:p>
          <w:p w:rsidR="00F726F5" w:rsidRDefault="00F726F5" w:rsidP="00F726F5">
            <w:pPr>
              <w:rPr>
                <w:rFonts w:ascii="Arial" w:hAnsi="Arial" w:cs="Arial"/>
                <w:b/>
                <w:sz w:val="20"/>
                <w:szCs w:val="20"/>
              </w:rPr>
            </w:pPr>
            <w:r w:rsidRPr="00F726F5">
              <w:rPr>
                <w:rFonts w:ascii="Arial" w:hAnsi="Arial" w:cs="Arial"/>
                <w:b/>
                <w:sz w:val="20"/>
                <w:szCs w:val="20"/>
              </w:rPr>
              <w:t>Oser entrer en communication</w:t>
            </w:r>
          </w:p>
          <w:p w:rsidR="00A739B7" w:rsidRPr="00F726F5" w:rsidRDefault="00A739B7"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Comprendre et apprendre</w:t>
            </w:r>
          </w:p>
          <w:p w:rsidR="00A739B7" w:rsidRPr="00F726F5" w:rsidRDefault="00A739B7"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lastRenderedPageBreak/>
              <w:t>Échanger et réfléchir avec les autres</w:t>
            </w:r>
          </w:p>
          <w:p w:rsidR="00A739B7" w:rsidRPr="00F726F5" w:rsidRDefault="00A739B7"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Commencer à réfléchir sur la langue et acquérir une conscience phonologique</w:t>
            </w:r>
          </w:p>
          <w:p w:rsidR="00A739B7" w:rsidRPr="00DD5E49" w:rsidRDefault="00A739B7" w:rsidP="00F726F5">
            <w:pPr>
              <w:rPr>
                <w:sz w:val="28"/>
                <w:szCs w:val="28"/>
              </w:rPr>
            </w:pPr>
          </w:p>
        </w:tc>
        <w:tc>
          <w:tcPr>
            <w:tcW w:w="2976" w:type="dxa"/>
          </w:tcPr>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939"/>
        </w:trPr>
        <w:tc>
          <w:tcPr>
            <w:tcW w:w="2972" w:type="dxa"/>
            <w:vMerge/>
          </w:tcPr>
          <w:p w:rsidR="00F726F5" w:rsidRPr="00A77501" w:rsidRDefault="00F726F5" w:rsidP="00F726F5">
            <w:pPr>
              <w:rPr>
                <w:b/>
                <w:sz w:val="28"/>
                <w:szCs w:val="28"/>
              </w:rPr>
            </w:pPr>
          </w:p>
        </w:tc>
        <w:tc>
          <w:tcPr>
            <w:tcW w:w="5387" w:type="dxa"/>
          </w:tcPr>
          <w:p w:rsidR="00F726F5" w:rsidRPr="00D11007" w:rsidRDefault="00F726F5" w:rsidP="00D11007">
            <w:pPr>
              <w:jc w:val="both"/>
              <w:rPr>
                <w:rFonts w:ascii="Arial" w:hAnsi="Arial" w:cs="Arial"/>
                <w:b/>
                <w:sz w:val="28"/>
                <w:szCs w:val="28"/>
              </w:rPr>
            </w:pPr>
            <w:r>
              <w:rPr>
                <w:rFonts w:ascii="Arial" w:hAnsi="Arial" w:cs="Arial"/>
                <w:b/>
                <w:sz w:val="16"/>
                <w:szCs w:val="16"/>
              </w:rPr>
              <w:t xml:space="preserve"> </w:t>
            </w:r>
            <w:r w:rsidRPr="00D11007">
              <w:rPr>
                <w:rFonts w:ascii="Arial" w:hAnsi="Arial" w:cs="Arial"/>
                <w:b/>
                <w:sz w:val="28"/>
                <w:szCs w:val="28"/>
              </w:rPr>
              <w:t>LANGAGE   ECRIT</w:t>
            </w:r>
          </w:p>
          <w:p w:rsidR="00F726F5" w:rsidRPr="00F726F5" w:rsidRDefault="00F726F5"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Écouter de l'écrit et comprendre</w:t>
            </w:r>
          </w:p>
          <w:p w:rsidR="00F726F5" w:rsidRPr="00F726F5" w:rsidRDefault="00F726F5"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Découvrir la fonction de l'écrit</w:t>
            </w:r>
          </w:p>
          <w:p w:rsidR="00F726F5" w:rsidRPr="00F726F5" w:rsidRDefault="00F726F5"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Commencer à produire des écrits et en découvrir le fonctionnement</w:t>
            </w:r>
          </w:p>
          <w:p w:rsidR="00F726F5" w:rsidRPr="00F726F5" w:rsidRDefault="00F726F5"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Découvrir le principe alphabétique</w:t>
            </w:r>
          </w:p>
          <w:p w:rsidR="00F726F5" w:rsidRDefault="00F726F5" w:rsidP="00F726F5">
            <w:pPr>
              <w:rPr>
                <w:rFonts w:ascii="Arial" w:hAnsi="Arial" w:cs="Arial"/>
                <w:b/>
                <w:sz w:val="20"/>
                <w:szCs w:val="20"/>
              </w:rPr>
            </w:pPr>
          </w:p>
          <w:p w:rsidR="00F726F5" w:rsidRPr="00F726F5" w:rsidRDefault="00F726F5" w:rsidP="00F726F5">
            <w:pPr>
              <w:rPr>
                <w:rFonts w:ascii="Arial" w:hAnsi="Arial" w:cs="Arial"/>
                <w:b/>
                <w:sz w:val="20"/>
                <w:szCs w:val="20"/>
              </w:rPr>
            </w:pPr>
          </w:p>
          <w:p w:rsidR="00F726F5" w:rsidRPr="008627B3" w:rsidRDefault="00F726F5" w:rsidP="00F726F5">
            <w:pPr>
              <w:pStyle w:val="Default"/>
              <w:rPr>
                <w:b/>
                <w:sz w:val="28"/>
                <w:szCs w:val="28"/>
              </w:rPr>
            </w:pPr>
            <w:r w:rsidRPr="00F726F5">
              <w:rPr>
                <w:b/>
                <w:sz w:val="20"/>
                <w:szCs w:val="20"/>
              </w:rPr>
              <w:t>Commencer à écrire tout seul</w:t>
            </w:r>
          </w:p>
        </w:tc>
        <w:tc>
          <w:tcPr>
            <w:tcW w:w="2976" w:type="dxa"/>
          </w:tcPr>
          <w:p w:rsidR="00F726F5" w:rsidRDefault="00F726F5" w:rsidP="00F726F5"/>
          <w:p w:rsidR="00F726F5" w:rsidRDefault="00F726F5" w:rsidP="00F726F5"/>
          <w:p w:rsidR="00F726F5" w:rsidRDefault="00F726F5" w:rsidP="00F726F5"/>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1276"/>
        </w:trPr>
        <w:tc>
          <w:tcPr>
            <w:tcW w:w="2972" w:type="dxa"/>
          </w:tcPr>
          <w:p w:rsidR="00F726F5" w:rsidRPr="00ED2790" w:rsidRDefault="00F726F5" w:rsidP="00F726F5">
            <w:pPr>
              <w:rPr>
                <w:rFonts w:ascii="Arial" w:hAnsi="Arial" w:cs="Arial"/>
                <w:b/>
                <w:smallCaps/>
                <w:sz w:val="24"/>
                <w:szCs w:val="24"/>
              </w:rPr>
            </w:pPr>
          </w:p>
          <w:p w:rsidR="00F726F5" w:rsidRPr="00ED2790" w:rsidRDefault="00F726F5" w:rsidP="00F726F5">
            <w:pPr>
              <w:rPr>
                <w:rFonts w:ascii="Arial" w:hAnsi="Arial" w:cs="Arial"/>
                <w:color w:val="808080"/>
                <w:sz w:val="24"/>
                <w:szCs w:val="24"/>
              </w:rPr>
            </w:pPr>
            <w:r w:rsidRPr="00ED2790">
              <w:rPr>
                <w:rFonts w:ascii="Arial" w:hAnsi="Arial" w:cs="Arial"/>
                <w:b/>
                <w:smallCaps/>
                <w:sz w:val="24"/>
                <w:szCs w:val="24"/>
              </w:rPr>
              <w:t>CONS</w:t>
            </w:r>
            <w:r w:rsidR="00D11007" w:rsidRPr="00ED2790">
              <w:rPr>
                <w:rFonts w:ascii="Arial" w:hAnsi="Arial" w:cs="Arial"/>
                <w:b/>
                <w:smallCaps/>
                <w:sz w:val="24"/>
                <w:szCs w:val="24"/>
              </w:rPr>
              <w:t>TRUIRE LES PREMIERS OUTILS POUR</w:t>
            </w:r>
            <w:r w:rsidRPr="00ED2790">
              <w:rPr>
                <w:rFonts w:ascii="Arial" w:hAnsi="Arial" w:cs="Arial"/>
                <w:b/>
                <w:smallCaps/>
                <w:sz w:val="24"/>
                <w:szCs w:val="24"/>
              </w:rPr>
              <w:t>STRUCTURER SA PENSEE</w:t>
            </w:r>
          </w:p>
        </w:tc>
        <w:tc>
          <w:tcPr>
            <w:tcW w:w="5387" w:type="dxa"/>
          </w:tcPr>
          <w:p w:rsidR="00F726F5" w:rsidRDefault="00F726F5" w:rsidP="00F726F5">
            <w:pPr>
              <w:rPr>
                <w:rFonts w:ascii="Arial" w:hAnsi="Arial" w:cs="Arial"/>
                <w:b/>
                <w:sz w:val="20"/>
                <w:szCs w:val="20"/>
              </w:rPr>
            </w:pPr>
          </w:p>
          <w:p w:rsidR="00F726F5" w:rsidRDefault="00F726F5"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Utiliser les nombres</w:t>
            </w:r>
          </w:p>
          <w:p w:rsidR="00F726F5" w:rsidRDefault="00F726F5" w:rsidP="00F726F5">
            <w:pPr>
              <w:rPr>
                <w:rFonts w:ascii="Arial" w:hAnsi="Arial" w:cs="Arial"/>
                <w:b/>
                <w:sz w:val="20"/>
                <w:szCs w:val="20"/>
              </w:rPr>
            </w:pPr>
          </w:p>
          <w:p w:rsidR="00D11007" w:rsidRDefault="00D11007" w:rsidP="00F726F5">
            <w:pPr>
              <w:rPr>
                <w:rFonts w:ascii="Arial" w:hAnsi="Arial" w:cs="Arial"/>
                <w:b/>
                <w:sz w:val="20"/>
                <w:szCs w:val="20"/>
              </w:rPr>
            </w:pPr>
          </w:p>
          <w:p w:rsidR="00D11007" w:rsidRDefault="00D11007" w:rsidP="00F726F5">
            <w:pPr>
              <w:rPr>
                <w:rFonts w:ascii="Arial" w:hAnsi="Arial" w:cs="Arial"/>
                <w:b/>
                <w:sz w:val="20"/>
                <w:szCs w:val="20"/>
              </w:rPr>
            </w:pPr>
          </w:p>
          <w:p w:rsidR="00F726F5" w:rsidRPr="00F726F5" w:rsidRDefault="00F726F5"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Étudier les nombres</w:t>
            </w:r>
          </w:p>
          <w:p w:rsidR="00F726F5" w:rsidRDefault="00F726F5" w:rsidP="00F726F5">
            <w:pPr>
              <w:rPr>
                <w:rFonts w:ascii="Arial" w:hAnsi="Arial" w:cs="Arial"/>
                <w:b/>
                <w:sz w:val="20"/>
                <w:szCs w:val="20"/>
              </w:rPr>
            </w:pPr>
          </w:p>
          <w:p w:rsidR="00D11007" w:rsidRDefault="00D11007" w:rsidP="00F726F5">
            <w:pPr>
              <w:rPr>
                <w:rFonts w:ascii="Arial" w:hAnsi="Arial" w:cs="Arial"/>
                <w:b/>
                <w:sz w:val="20"/>
                <w:szCs w:val="20"/>
              </w:rPr>
            </w:pPr>
          </w:p>
          <w:p w:rsidR="00D11007" w:rsidRDefault="00D11007" w:rsidP="00F726F5">
            <w:pPr>
              <w:rPr>
                <w:rFonts w:ascii="Arial" w:hAnsi="Arial" w:cs="Arial"/>
                <w:b/>
                <w:sz w:val="20"/>
                <w:szCs w:val="20"/>
              </w:rPr>
            </w:pPr>
          </w:p>
          <w:p w:rsidR="00F726F5" w:rsidRPr="00F726F5" w:rsidRDefault="00F726F5" w:rsidP="00F726F5">
            <w:pPr>
              <w:rPr>
                <w:rFonts w:ascii="Arial" w:hAnsi="Arial" w:cs="Arial"/>
                <w:b/>
                <w:sz w:val="20"/>
                <w:szCs w:val="20"/>
              </w:rPr>
            </w:pPr>
          </w:p>
          <w:p w:rsidR="00F726F5" w:rsidRPr="00A77501" w:rsidRDefault="00F726F5" w:rsidP="00F726F5">
            <w:pPr>
              <w:pStyle w:val="Default"/>
              <w:rPr>
                <w:b/>
                <w:sz w:val="28"/>
                <w:szCs w:val="28"/>
              </w:rPr>
            </w:pPr>
            <w:r w:rsidRPr="00F726F5">
              <w:rPr>
                <w:b/>
                <w:sz w:val="20"/>
                <w:szCs w:val="20"/>
              </w:rPr>
              <w:t>Explorer des formes, des grandeurs, des suites organisées</w:t>
            </w:r>
          </w:p>
        </w:tc>
        <w:tc>
          <w:tcPr>
            <w:tcW w:w="2976" w:type="dxa"/>
          </w:tcPr>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p w:rsidR="00F726F5" w:rsidRDefault="00F726F5" w:rsidP="00F726F5"/>
        </w:tc>
        <w:tc>
          <w:tcPr>
            <w:tcW w:w="3544" w:type="dxa"/>
          </w:tcPr>
          <w:p w:rsidR="00F726F5" w:rsidRDefault="00F726F5" w:rsidP="00F726F5"/>
          <w:p w:rsidR="00F726F5" w:rsidRDefault="00F726F5" w:rsidP="00F726F5"/>
        </w:tc>
        <w:tc>
          <w:tcPr>
            <w:tcW w:w="3373" w:type="dxa"/>
          </w:tcPr>
          <w:p w:rsidR="00F726F5" w:rsidRDefault="00F726F5" w:rsidP="00F726F5"/>
        </w:tc>
        <w:tc>
          <w:tcPr>
            <w:tcW w:w="4253" w:type="dxa"/>
          </w:tcPr>
          <w:p w:rsidR="00F726F5" w:rsidRDefault="00F726F5" w:rsidP="00F726F5"/>
        </w:tc>
      </w:tr>
      <w:tr w:rsidR="00F726F5" w:rsidTr="00D11007">
        <w:trPr>
          <w:trHeight w:val="298"/>
        </w:trPr>
        <w:tc>
          <w:tcPr>
            <w:tcW w:w="2972" w:type="dxa"/>
            <w:vMerge w:val="restart"/>
          </w:tcPr>
          <w:p w:rsidR="00D11007" w:rsidRPr="00ED2790" w:rsidRDefault="00D11007" w:rsidP="00F726F5">
            <w:pPr>
              <w:rPr>
                <w:rFonts w:ascii="Arial" w:hAnsi="Arial" w:cs="Arial"/>
                <w:b/>
                <w:smallCaps/>
                <w:sz w:val="24"/>
                <w:szCs w:val="24"/>
              </w:rPr>
            </w:pPr>
          </w:p>
          <w:p w:rsidR="00F726F5" w:rsidRPr="00ED2790" w:rsidRDefault="00F726F5" w:rsidP="00F726F5">
            <w:pPr>
              <w:rPr>
                <w:rFonts w:ascii="Arial" w:hAnsi="Arial" w:cs="Arial"/>
                <w:b/>
                <w:sz w:val="24"/>
                <w:szCs w:val="24"/>
              </w:rPr>
            </w:pPr>
            <w:r w:rsidRPr="00ED2790">
              <w:rPr>
                <w:rFonts w:ascii="Arial" w:hAnsi="Arial" w:cs="Arial"/>
                <w:b/>
                <w:smallCaps/>
                <w:sz w:val="24"/>
                <w:szCs w:val="24"/>
              </w:rPr>
              <w:t>EXPLORER LE MONDE</w:t>
            </w:r>
          </w:p>
        </w:tc>
        <w:tc>
          <w:tcPr>
            <w:tcW w:w="5387" w:type="dxa"/>
          </w:tcPr>
          <w:p w:rsidR="00F726F5" w:rsidRPr="00D11007" w:rsidRDefault="00F726F5" w:rsidP="00F726F5">
            <w:pPr>
              <w:rPr>
                <w:rFonts w:ascii="Arial" w:hAnsi="Arial" w:cs="Arial"/>
                <w:b/>
                <w:sz w:val="28"/>
                <w:szCs w:val="28"/>
              </w:rPr>
            </w:pPr>
            <w:r w:rsidRPr="00D11007">
              <w:rPr>
                <w:rFonts w:ascii="Arial" w:hAnsi="Arial" w:cs="Arial"/>
                <w:b/>
                <w:sz w:val="28"/>
                <w:szCs w:val="28"/>
              </w:rPr>
              <w:t>Le temps</w:t>
            </w:r>
          </w:p>
          <w:p w:rsidR="00D11007" w:rsidRPr="00F726F5" w:rsidRDefault="00D11007" w:rsidP="00F726F5">
            <w:pPr>
              <w:rPr>
                <w:rFonts w:ascii="Arial" w:hAnsi="Arial" w:cs="Arial"/>
                <w:b/>
                <w:sz w:val="20"/>
                <w:szCs w:val="20"/>
              </w:rPr>
            </w:pPr>
          </w:p>
          <w:p w:rsidR="00F726F5" w:rsidRDefault="00F726F5" w:rsidP="00F726F5">
            <w:pPr>
              <w:rPr>
                <w:rFonts w:ascii="Arial" w:hAnsi="Arial" w:cs="Arial"/>
                <w:b/>
                <w:sz w:val="20"/>
                <w:szCs w:val="20"/>
              </w:rPr>
            </w:pPr>
            <w:r>
              <w:rPr>
                <w:rFonts w:ascii="Arial" w:hAnsi="Arial" w:cs="Arial"/>
                <w:b/>
                <w:sz w:val="20"/>
                <w:szCs w:val="20"/>
              </w:rPr>
              <w:t xml:space="preserve">Les </w:t>
            </w:r>
            <w:r w:rsidRPr="00F726F5">
              <w:rPr>
                <w:rFonts w:ascii="Arial" w:hAnsi="Arial" w:cs="Arial"/>
                <w:b/>
                <w:sz w:val="20"/>
                <w:szCs w:val="20"/>
              </w:rPr>
              <w:t>premiers repères temporels</w:t>
            </w:r>
          </w:p>
          <w:p w:rsidR="00F726F5" w:rsidRPr="00F726F5" w:rsidRDefault="00F726F5" w:rsidP="00F726F5">
            <w:pPr>
              <w:rPr>
                <w:rFonts w:ascii="Arial" w:hAnsi="Arial" w:cs="Arial"/>
                <w:b/>
                <w:sz w:val="20"/>
                <w:szCs w:val="20"/>
              </w:rPr>
            </w:pPr>
          </w:p>
          <w:p w:rsidR="00F726F5" w:rsidRDefault="00F726F5" w:rsidP="00F726F5">
            <w:pPr>
              <w:rPr>
                <w:rFonts w:ascii="Arial" w:hAnsi="Arial" w:cs="Arial"/>
                <w:b/>
                <w:sz w:val="20"/>
                <w:szCs w:val="20"/>
              </w:rPr>
            </w:pPr>
            <w:r>
              <w:rPr>
                <w:rFonts w:ascii="Arial" w:hAnsi="Arial" w:cs="Arial"/>
                <w:b/>
                <w:sz w:val="20"/>
                <w:szCs w:val="20"/>
              </w:rPr>
              <w:t xml:space="preserve">Les </w:t>
            </w:r>
            <w:r w:rsidRPr="00F726F5">
              <w:rPr>
                <w:rFonts w:ascii="Arial" w:hAnsi="Arial" w:cs="Arial"/>
                <w:b/>
                <w:sz w:val="20"/>
                <w:szCs w:val="20"/>
              </w:rPr>
              <w:t>repères sociaux</w:t>
            </w:r>
          </w:p>
          <w:p w:rsidR="00F726F5" w:rsidRPr="00F726F5" w:rsidRDefault="00F726F5" w:rsidP="00F726F5">
            <w:pPr>
              <w:rPr>
                <w:rFonts w:ascii="Arial" w:hAnsi="Arial" w:cs="Arial"/>
                <w:b/>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La</w:t>
            </w:r>
            <w:r>
              <w:rPr>
                <w:rFonts w:ascii="Arial" w:hAnsi="Arial" w:cs="Arial"/>
                <w:b/>
                <w:sz w:val="20"/>
                <w:szCs w:val="20"/>
              </w:rPr>
              <w:t xml:space="preserve"> noti</w:t>
            </w:r>
            <w:r w:rsidRPr="00F726F5">
              <w:rPr>
                <w:rFonts w:ascii="Arial" w:hAnsi="Arial" w:cs="Arial"/>
                <w:b/>
                <w:sz w:val="20"/>
                <w:szCs w:val="20"/>
              </w:rPr>
              <w:t>on de chronologie</w:t>
            </w:r>
          </w:p>
          <w:p w:rsidR="00F726F5" w:rsidRPr="00F726F5" w:rsidRDefault="00F726F5" w:rsidP="00F726F5">
            <w:pPr>
              <w:rPr>
                <w:rFonts w:ascii="Arial" w:hAnsi="Arial" w:cs="Arial"/>
                <w:b/>
                <w:sz w:val="20"/>
                <w:szCs w:val="20"/>
              </w:rPr>
            </w:pPr>
          </w:p>
          <w:p w:rsidR="00F726F5" w:rsidRPr="00F726F5" w:rsidRDefault="00F726F5" w:rsidP="00F726F5">
            <w:pPr>
              <w:rPr>
                <w:b/>
                <w:bCs/>
                <w:sz w:val="20"/>
                <w:szCs w:val="20"/>
              </w:rPr>
            </w:pPr>
            <w:r w:rsidRPr="00F726F5">
              <w:rPr>
                <w:rFonts w:ascii="Arial" w:hAnsi="Arial" w:cs="Arial"/>
                <w:b/>
                <w:sz w:val="20"/>
                <w:szCs w:val="20"/>
              </w:rPr>
              <w:t>La</w:t>
            </w:r>
            <w:r>
              <w:rPr>
                <w:rFonts w:ascii="Arial" w:hAnsi="Arial" w:cs="Arial"/>
                <w:b/>
                <w:sz w:val="20"/>
                <w:szCs w:val="20"/>
              </w:rPr>
              <w:t xml:space="preserve"> </w:t>
            </w:r>
            <w:r w:rsidRPr="00F726F5">
              <w:rPr>
                <w:rFonts w:ascii="Arial" w:hAnsi="Arial" w:cs="Arial"/>
                <w:b/>
                <w:sz w:val="20"/>
                <w:szCs w:val="20"/>
              </w:rPr>
              <w:t>notion de durée</w:t>
            </w:r>
            <w:r w:rsidRPr="00F726F5">
              <w:rPr>
                <w:b/>
                <w:bCs/>
                <w:sz w:val="20"/>
                <w:szCs w:val="20"/>
              </w:rPr>
              <w:t xml:space="preserve"> </w:t>
            </w:r>
          </w:p>
          <w:p w:rsidR="00F726F5" w:rsidRDefault="00F726F5" w:rsidP="00F726F5">
            <w:pPr>
              <w:rPr>
                <w:b/>
                <w:sz w:val="28"/>
                <w:szCs w:val="28"/>
              </w:rPr>
            </w:pPr>
          </w:p>
        </w:tc>
        <w:tc>
          <w:tcPr>
            <w:tcW w:w="2976" w:type="dxa"/>
            <w:vMerge w:val="restart"/>
          </w:tcPr>
          <w:p w:rsidR="00F726F5" w:rsidRDefault="00F726F5" w:rsidP="00F726F5"/>
        </w:tc>
        <w:tc>
          <w:tcPr>
            <w:tcW w:w="3544" w:type="dxa"/>
            <w:vMerge w:val="restart"/>
          </w:tcPr>
          <w:p w:rsidR="00F726F5" w:rsidRDefault="00F726F5" w:rsidP="00F726F5"/>
        </w:tc>
        <w:tc>
          <w:tcPr>
            <w:tcW w:w="3373" w:type="dxa"/>
            <w:vMerge w:val="restart"/>
          </w:tcPr>
          <w:p w:rsidR="00F726F5" w:rsidRDefault="00F726F5" w:rsidP="00F726F5"/>
        </w:tc>
        <w:tc>
          <w:tcPr>
            <w:tcW w:w="4253" w:type="dxa"/>
            <w:vMerge w:val="restart"/>
          </w:tcPr>
          <w:p w:rsidR="00F726F5" w:rsidRDefault="00F726F5" w:rsidP="00F726F5"/>
        </w:tc>
      </w:tr>
      <w:tr w:rsidR="00F726F5" w:rsidTr="00D11007">
        <w:trPr>
          <w:trHeight w:val="298"/>
        </w:trPr>
        <w:tc>
          <w:tcPr>
            <w:tcW w:w="2972" w:type="dxa"/>
            <w:vMerge/>
          </w:tcPr>
          <w:p w:rsidR="00F726F5" w:rsidRDefault="00F726F5" w:rsidP="00F726F5">
            <w:pPr>
              <w:rPr>
                <w:rFonts w:ascii="Arial" w:hAnsi="Arial" w:cs="Arial"/>
                <w:b/>
                <w:smallCaps/>
                <w:sz w:val="20"/>
                <w:szCs w:val="20"/>
              </w:rPr>
            </w:pPr>
          </w:p>
        </w:tc>
        <w:tc>
          <w:tcPr>
            <w:tcW w:w="5387" w:type="dxa"/>
          </w:tcPr>
          <w:p w:rsidR="00F726F5" w:rsidRPr="00D11007" w:rsidRDefault="00F726F5" w:rsidP="00F726F5">
            <w:pPr>
              <w:rPr>
                <w:rFonts w:ascii="Arial" w:hAnsi="Arial" w:cs="Arial"/>
                <w:b/>
                <w:sz w:val="28"/>
                <w:szCs w:val="28"/>
              </w:rPr>
            </w:pPr>
            <w:r w:rsidRPr="00D11007">
              <w:rPr>
                <w:rFonts w:ascii="Arial" w:hAnsi="Arial" w:cs="Arial"/>
                <w:b/>
                <w:sz w:val="28"/>
                <w:szCs w:val="28"/>
              </w:rPr>
              <w:t>L'espace</w:t>
            </w:r>
          </w:p>
          <w:p w:rsidR="00D11007" w:rsidRPr="00D11007" w:rsidRDefault="00D11007" w:rsidP="00F726F5">
            <w:pPr>
              <w:rPr>
                <w:rFonts w:ascii="Arial" w:hAnsi="Arial" w:cs="Arial"/>
                <w:b/>
                <w:sz w:val="24"/>
                <w:szCs w:val="24"/>
              </w:rPr>
            </w:pPr>
          </w:p>
          <w:p w:rsidR="00F726F5" w:rsidRDefault="00F726F5" w:rsidP="00F726F5">
            <w:pPr>
              <w:rPr>
                <w:rFonts w:ascii="Arial" w:hAnsi="Arial" w:cs="Arial"/>
                <w:b/>
                <w:bCs/>
                <w:sz w:val="20"/>
                <w:szCs w:val="20"/>
              </w:rPr>
            </w:pPr>
            <w:r w:rsidRPr="00F726F5">
              <w:rPr>
                <w:rFonts w:ascii="Arial" w:hAnsi="Arial" w:cs="Arial"/>
                <w:b/>
                <w:bCs/>
                <w:sz w:val="20"/>
                <w:szCs w:val="20"/>
              </w:rPr>
              <w:t>Faire l'expérience de l'espace</w:t>
            </w:r>
          </w:p>
          <w:p w:rsidR="00D11007" w:rsidRDefault="00D11007" w:rsidP="00F726F5">
            <w:pPr>
              <w:rPr>
                <w:rFonts w:ascii="Arial" w:hAnsi="Arial" w:cs="Arial"/>
                <w:b/>
                <w:bCs/>
                <w:sz w:val="20"/>
                <w:szCs w:val="20"/>
              </w:rPr>
            </w:pPr>
          </w:p>
          <w:p w:rsidR="00F726F5" w:rsidRPr="00F726F5" w:rsidRDefault="00F726F5" w:rsidP="00F726F5">
            <w:pPr>
              <w:rPr>
                <w:rFonts w:ascii="Arial" w:hAnsi="Arial" w:cs="Arial"/>
                <w:b/>
                <w:bCs/>
                <w:sz w:val="20"/>
                <w:szCs w:val="20"/>
              </w:rPr>
            </w:pPr>
          </w:p>
          <w:p w:rsidR="00F726F5" w:rsidRDefault="00F726F5" w:rsidP="00F726F5">
            <w:pPr>
              <w:rPr>
                <w:rFonts w:ascii="Arial" w:hAnsi="Arial" w:cs="Arial"/>
                <w:b/>
                <w:bCs/>
                <w:sz w:val="20"/>
                <w:szCs w:val="20"/>
              </w:rPr>
            </w:pPr>
            <w:r w:rsidRPr="00F726F5">
              <w:rPr>
                <w:rFonts w:ascii="Arial" w:hAnsi="Arial" w:cs="Arial"/>
                <w:b/>
                <w:bCs/>
                <w:sz w:val="20"/>
                <w:szCs w:val="20"/>
              </w:rPr>
              <w:t>Représenter l'espace</w:t>
            </w:r>
          </w:p>
          <w:p w:rsidR="00F726F5" w:rsidRPr="00F726F5" w:rsidRDefault="00F726F5" w:rsidP="00F726F5">
            <w:pPr>
              <w:rPr>
                <w:rFonts w:ascii="Arial" w:hAnsi="Arial" w:cs="Arial"/>
                <w:b/>
                <w:bCs/>
                <w:sz w:val="20"/>
                <w:szCs w:val="20"/>
              </w:rPr>
            </w:pPr>
          </w:p>
          <w:p w:rsidR="00F726F5" w:rsidRDefault="00F726F5" w:rsidP="00F726F5">
            <w:pPr>
              <w:rPr>
                <w:rFonts w:ascii="Arial" w:hAnsi="Arial" w:cs="Arial"/>
                <w:b/>
                <w:bCs/>
                <w:sz w:val="20"/>
                <w:szCs w:val="20"/>
              </w:rPr>
            </w:pPr>
            <w:r w:rsidRPr="00F726F5">
              <w:rPr>
                <w:rFonts w:ascii="Arial" w:hAnsi="Arial" w:cs="Arial"/>
                <w:b/>
                <w:bCs/>
                <w:sz w:val="20"/>
                <w:szCs w:val="20"/>
              </w:rPr>
              <w:t>Découvrir différents milieux</w:t>
            </w:r>
          </w:p>
          <w:p w:rsidR="00F726F5" w:rsidRDefault="00F726F5" w:rsidP="00F726F5">
            <w:pPr>
              <w:rPr>
                <w:b/>
                <w:sz w:val="28"/>
                <w:szCs w:val="28"/>
              </w:rPr>
            </w:pPr>
          </w:p>
        </w:tc>
        <w:tc>
          <w:tcPr>
            <w:tcW w:w="2976" w:type="dxa"/>
            <w:vMerge/>
          </w:tcPr>
          <w:p w:rsidR="00F726F5" w:rsidRDefault="00F726F5" w:rsidP="00F726F5"/>
        </w:tc>
        <w:tc>
          <w:tcPr>
            <w:tcW w:w="3544" w:type="dxa"/>
            <w:vMerge/>
          </w:tcPr>
          <w:p w:rsidR="00F726F5" w:rsidRDefault="00F726F5" w:rsidP="00F726F5"/>
        </w:tc>
        <w:tc>
          <w:tcPr>
            <w:tcW w:w="3373" w:type="dxa"/>
            <w:vMerge/>
          </w:tcPr>
          <w:p w:rsidR="00F726F5" w:rsidRDefault="00F726F5" w:rsidP="00F726F5"/>
        </w:tc>
        <w:tc>
          <w:tcPr>
            <w:tcW w:w="4253" w:type="dxa"/>
            <w:vMerge/>
          </w:tcPr>
          <w:p w:rsidR="00F726F5" w:rsidRDefault="00F726F5" w:rsidP="00F726F5"/>
        </w:tc>
      </w:tr>
      <w:tr w:rsidR="00F726F5" w:rsidTr="00D11007">
        <w:trPr>
          <w:trHeight w:val="298"/>
        </w:trPr>
        <w:tc>
          <w:tcPr>
            <w:tcW w:w="2972" w:type="dxa"/>
            <w:vMerge/>
          </w:tcPr>
          <w:p w:rsidR="00F726F5" w:rsidRDefault="00F726F5" w:rsidP="00F726F5">
            <w:pPr>
              <w:rPr>
                <w:rFonts w:ascii="Arial" w:hAnsi="Arial" w:cs="Arial"/>
                <w:b/>
                <w:smallCaps/>
                <w:sz w:val="20"/>
                <w:szCs w:val="20"/>
              </w:rPr>
            </w:pPr>
          </w:p>
        </w:tc>
        <w:tc>
          <w:tcPr>
            <w:tcW w:w="5387" w:type="dxa"/>
          </w:tcPr>
          <w:p w:rsidR="00F726F5" w:rsidRPr="00D11007" w:rsidRDefault="00F726F5" w:rsidP="00F726F5">
            <w:pPr>
              <w:rPr>
                <w:rFonts w:ascii="Arial" w:hAnsi="Arial" w:cs="Arial"/>
                <w:b/>
                <w:bCs/>
                <w:sz w:val="28"/>
                <w:szCs w:val="28"/>
              </w:rPr>
            </w:pPr>
            <w:r w:rsidRPr="00D11007">
              <w:rPr>
                <w:rFonts w:ascii="Arial" w:hAnsi="Arial" w:cs="Arial"/>
                <w:b/>
                <w:bCs/>
                <w:sz w:val="28"/>
                <w:szCs w:val="28"/>
              </w:rPr>
              <w:t>Le monde du vivant</w:t>
            </w:r>
          </w:p>
          <w:p w:rsidR="00F726F5" w:rsidRPr="00F726F5" w:rsidRDefault="00F726F5" w:rsidP="00F726F5">
            <w:pPr>
              <w:rPr>
                <w:rFonts w:ascii="Arial" w:hAnsi="Arial" w:cs="Arial"/>
                <w:b/>
                <w:bCs/>
                <w:sz w:val="20"/>
                <w:szCs w:val="20"/>
              </w:rPr>
            </w:pPr>
          </w:p>
          <w:p w:rsidR="00F726F5" w:rsidRDefault="00F726F5" w:rsidP="00F726F5">
            <w:pPr>
              <w:rPr>
                <w:rFonts w:ascii="Arial" w:hAnsi="Arial" w:cs="Arial"/>
                <w:b/>
                <w:bCs/>
                <w:sz w:val="20"/>
                <w:szCs w:val="20"/>
              </w:rPr>
            </w:pPr>
            <w:r w:rsidRPr="00F726F5">
              <w:rPr>
                <w:rFonts w:ascii="Arial" w:hAnsi="Arial" w:cs="Arial"/>
                <w:b/>
                <w:bCs/>
                <w:sz w:val="20"/>
                <w:szCs w:val="20"/>
              </w:rPr>
              <w:t>Découvrir le monde vivant</w:t>
            </w:r>
          </w:p>
          <w:p w:rsidR="00F726F5" w:rsidRPr="00F726F5" w:rsidRDefault="00F726F5" w:rsidP="00F726F5">
            <w:pPr>
              <w:rPr>
                <w:rFonts w:ascii="Arial" w:hAnsi="Arial" w:cs="Arial"/>
                <w:b/>
                <w:bCs/>
                <w:sz w:val="20"/>
                <w:szCs w:val="20"/>
              </w:rPr>
            </w:pPr>
          </w:p>
          <w:p w:rsidR="00F726F5" w:rsidRDefault="00F726F5" w:rsidP="00F726F5">
            <w:pPr>
              <w:rPr>
                <w:rFonts w:ascii="Arial" w:hAnsi="Arial" w:cs="Arial"/>
                <w:b/>
                <w:bCs/>
                <w:sz w:val="20"/>
                <w:szCs w:val="20"/>
              </w:rPr>
            </w:pPr>
            <w:r w:rsidRPr="00F726F5">
              <w:rPr>
                <w:rFonts w:ascii="Arial" w:hAnsi="Arial" w:cs="Arial"/>
                <w:b/>
                <w:bCs/>
                <w:sz w:val="20"/>
                <w:szCs w:val="20"/>
              </w:rPr>
              <w:t>Explorer la matière</w:t>
            </w:r>
          </w:p>
          <w:p w:rsidR="00F726F5" w:rsidRPr="00F726F5" w:rsidRDefault="00F726F5" w:rsidP="00F726F5">
            <w:pPr>
              <w:rPr>
                <w:rFonts w:ascii="Arial" w:hAnsi="Arial" w:cs="Arial"/>
                <w:b/>
                <w:bCs/>
                <w:sz w:val="20"/>
                <w:szCs w:val="20"/>
              </w:rPr>
            </w:pPr>
          </w:p>
          <w:p w:rsidR="00F726F5" w:rsidRDefault="00F726F5" w:rsidP="00F726F5">
            <w:pPr>
              <w:rPr>
                <w:rFonts w:ascii="Arial" w:hAnsi="Arial" w:cs="Arial"/>
                <w:b/>
                <w:bCs/>
                <w:sz w:val="20"/>
                <w:szCs w:val="20"/>
              </w:rPr>
            </w:pPr>
            <w:r w:rsidRPr="00F726F5">
              <w:rPr>
                <w:rFonts w:ascii="Arial" w:hAnsi="Arial" w:cs="Arial"/>
                <w:b/>
                <w:bCs/>
                <w:sz w:val="20"/>
                <w:szCs w:val="20"/>
              </w:rPr>
              <w:t>Utiliser, fabriquer, manipuler des objets</w:t>
            </w:r>
          </w:p>
          <w:p w:rsidR="00F726F5" w:rsidRPr="00F726F5" w:rsidRDefault="00F726F5" w:rsidP="00F726F5">
            <w:pPr>
              <w:rPr>
                <w:rFonts w:ascii="Arial" w:hAnsi="Arial" w:cs="Arial"/>
                <w:b/>
                <w:bCs/>
                <w:sz w:val="20"/>
                <w:szCs w:val="20"/>
              </w:rPr>
            </w:pPr>
          </w:p>
          <w:p w:rsidR="00F726F5" w:rsidRDefault="00F726F5" w:rsidP="00F726F5">
            <w:pPr>
              <w:rPr>
                <w:rFonts w:ascii="Arial" w:hAnsi="Arial" w:cs="Arial"/>
                <w:b/>
                <w:sz w:val="20"/>
                <w:szCs w:val="20"/>
              </w:rPr>
            </w:pPr>
            <w:r w:rsidRPr="00F726F5">
              <w:rPr>
                <w:rFonts w:ascii="Arial" w:hAnsi="Arial" w:cs="Arial"/>
                <w:b/>
                <w:sz w:val="20"/>
                <w:szCs w:val="20"/>
              </w:rPr>
              <w:t>Utiliser des outils numériques</w:t>
            </w:r>
          </w:p>
          <w:p w:rsidR="00A739B7" w:rsidRDefault="00A739B7" w:rsidP="00F726F5">
            <w:pPr>
              <w:rPr>
                <w:b/>
                <w:sz w:val="28"/>
                <w:szCs w:val="28"/>
              </w:rPr>
            </w:pPr>
          </w:p>
        </w:tc>
        <w:tc>
          <w:tcPr>
            <w:tcW w:w="2976" w:type="dxa"/>
            <w:vMerge/>
          </w:tcPr>
          <w:p w:rsidR="00F726F5" w:rsidRDefault="00F726F5" w:rsidP="00F726F5"/>
        </w:tc>
        <w:tc>
          <w:tcPr>
            <w:tcW w:w="3544" w:type="dxa"/>
            <w:vMerge/>
          </w:tcPr>
          <w:p w:rsidR="00F726F5" w:rsidRDefault="00F726F5" w:rsidP="00F726F5"/>
        </w:tc>
        <w:tc>
          <w:tcPr>
            <w:tcW w:w="3373" w:type="dxa"/>
            <w:vMerge/>
          </w:tcPr>
          <w:p w:rsidR="00F726F5" w:rsidRDefault="00F726F5" w:rsidP="00F726F5"/>
        </w:tc>
        <w:tc>
          <w:tcPr>
            <w:tcW w:w="4253" w:type="dxa"/>
            <w:vMerge/>
          </w:tcPr>
          <w:p w:rsidR="00F726F5" w:rsidRDefault="00F726F5" w:rsidP="00F726F5"/>
        </w:tc>
      </w:tr>
      <w:tr w:rsidR="00F726F5" w:rsidTr="00D11007">
        <w:trPr>
          <w:trHeight w:val="547"/>
        </w:trPr>
        <w:tc>
          <w:tcPr>
            <w:tcW w:w="2972" w:type="dxa"/>
          </w:tcPr>
          <w:p w:rsidR="00F726F5" w:rsidRPr="00ED2790" w:rsidRDefault="00D11007" w:rsidP="00F726F5">
            <w:pPr>
              <w:rPr>
                <w:rFonts w:ascii="Arial" w:hAnsi="Arial" w:cs="Arial"/>
                <w:b/>
                <w:sz w:val="24"/>
                <w:szCs w:val="24"/>
              </w:rPr>
            </w:pPr>
            <w:r w:rsidRPr="00ED2790">
              <w:rPr>
                <w:rFonts w:ascii="Arial" w:hAnsi="Arial" w:cs="Arial"/>
                <w:b/>
                <w:sz w:val="24"/>
                <w:szCs w:val="24"/>
              </w:rPr>
              <w:t xml:space="preserve">AGIR </w:t>
            </w:r>
            <w:r w:rsidR="001B67B9" w:rsidRPr="00ED2790">
              <w:rPr>
                <w:rFonts w:ascii="Arial" w:hAnsi="Arial" w:cs="Arial"/>
                <w:b/>
                <w:sz w:val="24"/>
                <w:szCs w:val="24"/>
              </w:rPr>
              <w:t>S’</w:t>
            </w:r>
            <w:r w:rsidRPr="00ED2790">
              <w:rPr>
                <w:rFonts w:ascii="Arial" w:hAnsi="Arial" w:cs="Arial"/>
                <w:b/>
                <w:sz w:val="24"/>
                <w:szCs w:val="24"/>
              </w:rPr>
              <w:t>EXPRIMER COMPRENDRE</w:t>
            </w:r>
          </w:p>
          <w:p w:rsidR="00D11007" w:rsidRPr="00ED2790" w:rsidRDefault="00D11007" w:rsidP="00F726F5">
            <w:pPr>
              <w:rPr>
                <w:rFonts w:ascii="Arial" w:hAnsi="Arial" w:cs="Arial"/>
                <w:b/>
                <w:sz w:val="24"/>
                <w:szCs w:val="24"/>
              </w:rPr>
            </w:pPr>
          </w:p>
          <w:p w:rsidR="00D11007" w:rsidRPr="00ED2790" w:rsidRDefault="00D11007" w:rsidP="00F726F5">
            <w:pPr>
              <w:rPr>
                <w:rFonts w:ascii="Arial" w:hAnsi="Arial" w:cs="Arial"/>
                <w:b/>
                <w:sz w:val="24"/>
                <w:szCs w:val="24"/>
              </w:rPr>
            </w:pPr>
            <w:r w:rsidRPr="00ED2790">
              <w:rPr>
                <w:rFonts w:ascii="Arial" w:hAnsi="Arial" w:cs="Arial"/>
                <w:b/>
                <w:sz w:val="24"/>
                <w:szCs w:val="24"/>
              </w:rPr>
              <w:t>ACTIVITES ARTISTIQUES</w:t>
            </w:r>
          </w:p>
          <w:p w:rsidR="00D11007" w:rsidRPr="00D11007" w:rsidRDefault="00D11007" w:rsidP="00F726F5">
            <w:pPr>
              <w:rPr>
                <w:rFonts w:ascii="Arial" w:hAnsi="Arial" w:cs="Arial"/>
                <w:b/>
                <w:sz w:val="28"/>
                <w:szCs w:val="28"/>
              </w:rPr>
            </w:pPr>
          </w:p>
        </w:tc>
        <w:tc>
          <w:tcPr>
            <w:tcW w:w="5387" w:type="dxa"/>
          </w:tcPr>
          <w:p w:rsidR="00D11007" w:rsidRDefault="00D11007" w:rsidP="00D11007">
            <w:pPr>
              <w:rPr>
                <w:rFonts w:ascii="Arial" w:hAnsi="Arial" w:cs="Arial"/>
                <w:b/>
                <w:sz w:val="20"/>
                <w:szCs w:val="20"/>
              </w:rPr>
            </w:pPr>
            <w:r w:rsidRPr="00D11007">
              <w:rPr>
                <w:rFonts w:ascii="Arial" w:hAnsi="Arial" w:cs="Arial"/>
                <w:b/>
                <w:sz w:val="20"/>
                <w:szCs w:val="20"/>
              </w:rPr>
              <w:t>Développer du goût pour les pratiques artistiques</w:t>
            </w:r>
          </w:p>
          <w:p w:rsidR="00D11007" w:rsidRDefault="00D11007" w:rsidP="00D11007">
            <w:pPr>
              <w:rPr>
                <w:rFonts w:ascii="Arial" w:hAnsi="Arial" w:cs="Arial"/>
                <w:b/>
                <w:sz w:val="20"/>
                <w:szCs w:val="20"/>
              </w:rPr>
            </w:pP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Découvrir différentes formes d'expression artistique</w:t>
            </w:r>
          </w:p>
          <w:p w:rsidR="00D11007" w:rsidRDefault="00D11007" w:rsidP="00D11007">
            <w:pPr>
              <w:rPr>
                <w:rFonts w:ascii="Arial" w:hAnsi="Arial" w:cs="Arial"/>
                <w:b/>
                <w:sz w:val="20"/>
                <w:szCs w:val="20"/>
              </w:rPr>
            </w:pP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Vivre et exprimer des émotions, formuler des choix</w:t>
            </w:r>
          </w:p>
          <w:p w:rsidR="00D11007" w:rsidRDefault="00D11007" w:rsidP="00D11007">
            <w:pPr>
              <w:rPr>
                <w:rFonts w:ascii="Arial" w:hAnsi="Arial" w:cs="Arial"/>
                <w:b/>
                <w:sz w:val="20"/>
                <w:szCs w:val="20"/>
              </w:rPr>
            </w:pPr>
          </w:p>
          <w:p w:rsidR="00D11007" w:rsidRPr="00D11007" w:rsidRDefault="00D11007" w:rsidP="00D11007">
            <w:pPr>
              <w:rPr>
                <w:rFonts w:ascii="Arial" w:hAnsi="Arial" w:cs="Arial"/>
                <w:b/>
                <w:sz w:val="20"/>
                <w:szCs w:val="20"/>
              </w:rPr>
            </w:pPr>
            <w:r w:rsidRPr="00D11007">
              <w:rPr>
                <w:rFonts w:ascii="Arial" w:hAnsi="Arial" w:cs="Arial"/>
                <w:b/>
                <w:sz w:val="20"/>
                <w:szCs w:val="20"/>
              </w:rPr>
              <w:t xml:space="preserve">   </w:t>
            </w:r>
          </w:p>
          <w:p w:rsidR="00D11007" w:rsidRDefault="00D11007" w:rsidP="00D11007">
            <w:pPr>
              <w:rPr>
                <w:rFonts w:ascii="Arial" w:hAnsi="Arial" w:cs="Arial"/>
                <w:b/>
                <w:sz w:val="20"/>
                <w:szCs w:val="20"/>
              </w:rPr>
            </w:pPr>
            <w:r w:rsidRPr="00D11007">
              <w:rPr>
                <w:rFonts w:ascii="Arial" w:hAnsi="Arial" w:cs="Arial"/>
                <w:b/>
                <w:sz w:val="20"/>
                <w:szCs w:val="20"/>
              </w:rPr>
              <w:t>Dessiner</w:t>
            </w:r>
          </w:p>
          <w:p w:rsidR="00D11007" w:rsidRDefault="00D11007" w:rsidP="00D11007">
            <w:pPr>
              <w:rPr>
                <w:rFonts w:ascii="Arial" w:hAnsi="Arial" w:cs="Arial"/>
                <w:b/>
                <w:sz w:val="20"/>
                <w:szCs w:val="20"/>
              </w:rPr>
            </w:pP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S'exercer au graphisme décoratif </w:t>
            </w:r>
          </w:p>
          <w:p w:rsidR="00D11007" w:rsidRDefault="00D11007" w:rsidP="00D11007">
            <w:pPr>
              <w:rPr>
                <w:rFonts w:ascii="Arial" w:hAnsi="Arial" w:cs="Arial"/>
                <w:b/>
                <w:sz w:val="20"/>
                <w:szCs w:val="20"/>
              </w:rPr>
            </w:pP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Réaliser des compositions plastiques, planes et en volume</w:t>
            </w: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Observer, comprendre et transformer des images</w:t>
            </w:r>
          </w:p>
          <w:p w:rsidR="00D11007" w:rsidRDefault="00D11007" w:rsidP="00D11007">
            <w:pPr>
              <w:rPr>
                <w:rFonts w:ascii="Arial" w:hAnsi="Arial" w:cs="Arial"/>
                <w:b/>
                <w:sz w:val="20"/>
                <w:szCs w:val="20"/>
              </w:rPr>
            </w:pP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Jouer avec sa voix et acquérir un répertoire de comptines et de chansons</w:t>
            </w: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 xml:space="preserve">Affiner son écoute </w:t>
            </w: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Explorer des instruments, utiliser les sonorités du corps</w:t>
            </w:r>
          </w:p>
          <w:p w:rsidR="00D11007" w:rsidRPr="00D11007" w:rsidRDefault="00D11007" w:rsidP="00D11007">
            <w:pPr>
              <w:rPr>
                <w:rFonts w:ascii="Arial" w:hAnsi="Arial" w:cs="Arial"/>
                <w:b/>
                <w:sz w:val="20"/>
                <w:szCs w:val="20"/>
              </w:rPr>
            </w:pPr>
          </w:p>
          <w:p w:rsidR="00A739B7" w:rsidRDefault="00D11007" w:rsidP="00D11007">
            <w:pPr>
              <w:rPr>
                <w:rFonts w:ascii="Arial" w:hAnsi="Arial" w:cs="Arial"/>
                <w:b/>
                <w:sz w:val="20"/>
                <w:szCs w:val="20"/>
              </w:rPr>
            </w:pPr>
            <w:r w:rsidRPr="00D11007">
              <w:rPr>
                <w:rFonts w:ascii="Arial" w:hAnsi="Arial" w:cs="Arial"/>
                <w:b/>
                <w:sz w:val="20"/>
                <w:szCs w:val="20"/>
              </w:rPr>
              <w:t xml:space="preserve">Pratiquer quelques activités des arts du spectacle vivant   </w:t>
            </w:r>
          </w:p>
          <w:p w:rsidR="00F726F5" w:rsidRPr="00D11007" w:rsidRDefault="00D11007" w:rsidP="00D11007">
            <w:pPr>
              <w:rPr>
                <w:b/>
                <w:sz w:val="20"/>
                <w:szCs w:val="20"/>
              </w:rPr>
            </w:pPr>
            <w:r w:rsidRPr="00D11007">
              <w:rPr>
                <w:rFonts w:ascii="Arial" w:hAnsi="Arial" w:cs="Arial"/>
                <w:b/>
                <w:sz w:val="20"/>
                <w:szCs w:val="20"/>
              </w:rPr>
              <w:t xml:space="preserve">                     </w:t>
            </w:r>
          </w:p>
        </w:tc>
        <w:tc>
          <w:tcPr>
            <w:tcW w:w="2976" w:type="dxa"/>
          </w:tcPr>
          <w:p w:rsidR="00F726F5" w:rsidRDefault="00F726F5" w:rsidP="00F726F5"/>
          <w:p w:rsidR="00F726F5" w:rsidRDefault="00F726F5" w:rsidP="00F726F5"/>
          <w:p w:rsidR="00F726F5" w:rsidRDefault="00F726F5" w:rsidP="00F726F5"/>
          <w:p w:rsidR="00F726F5" w:rsidRDefault="00F726F5" w:rsidP="00F726F5"/>
          <w:p w:rsidR="00F726F5" w:rsidRDefault="00F726F5" w:rsidP="00F726F5"/>
        </w:tc>
        <w:tc>
          <w:tcPr>
            <w:tcW w:w="3544" w:type="dxa"/>
          </w:tcPr>
          <w:p w:rsidR="00F726F5" w:rsidRDefault="00F726F5" w:rsidP="00F726F5"/>
        </w:tc>
        <w:tc>
          <w:tcPr>
            <w:tcW w:w="3373" w:type="dxa"/>
          </w:tcPr>
          <w:p w:rsidR="00F726F5" w:rsidRDefault="00F726F5" w:rsidP="00F726F5"/>
        </w:tc>
        <w:tc>
          <w:tcPr>
            <w:tcW w:w="4253" w:type="dxa"/>
          </w:tcPr>
          <w:p w:rsidR="00F726F5" w:rsidRDefault="00F726F5" w:rsidP="00F726F5"/>
        </w:tc>
      </w:tr>
      <w:tr w:rsidR="00D11007" w:rsidTr="002C1ABF">
        <w:trPr>
          <w:trHeight w:val="2557"/>
        </w:trPr>
        <w:tc>
          <w:tcPr>
            <w:tcW w:w="2972" w:type="dxa"/>
          </w:tcPr>
          <w:p w:rsidR="00D11007" w:rsidRPr="00ED2790" w:rsidRDefault="00D11007" w:rsidP="00D11007">
            <w:pPr>
              <w:rPr>
                <w:rFonts w:ascii="Arial" w:hAnsi="Arial" w:cs="Arial"/>
                <w:b/>
                <w:sz w:val="24"/>
                <w:szCs w:val="24"/>
              </w:rPr>
            </w:pPr>
            <w:r w:rsidRPr="00ED2790">
              <w:rPr>
                <w:rFonts w:ascii="Arial" w:hAnsi="Arial" w:cs="Arial"/>
                <w:b/>
                <w:sz w:val="24"/>
                <w:szCs w:val="24"/>
              </w:rPr>
              <w:t xml:space="preserve">AGIR </w:t>
            </w:r>
            <w:r w:rsidR="001B67B9" w:rsidRPr="00ED2790">
              <w:rPr>
                <w:rFonts w:ascii="Arial" w:hAnsi="Arial" w:cs="Arial"/>
                <w:b/>
                <w:sz w:val="24"/>
                <w:szCs w:val="24"/>
              </w:rPr>
              <w:t>S’</w:t>
            </w:r>
            <w:r w:rsidRPr="00ED2790">
              <w:rPr>
                <w:rFonts w:ascii="Arial" w:hAnsi="Arial" w:cs="Arial"/>
                <w:b/>
                <w:sz w:val="24"/>
                <w:szCs w:val="24"/>
              </w:rPr>
              <w:t>EXPRIMER COMPRENDRE</w:t>
            </w:r>
          </w:p>
          <w:p w:rsidR="00D11007" w:rsidRPr="00ED2790" w:rsidRDefault="00D11007" w:rsidP="00D11007">
            <w:pPr>
              <w:rPr>
                <w:rFonts w:ascii="Arial" w:hAnsi="Arial" w:cs="Arial"/>
                <w:b/>
                <w:sz w:val="24"/>
                <w:szCs w:val="24"/>
              </w:rPr>
            </w:pPr>
          </w:p>
          <w:p w:rsidR="00D11007" w:rsidRPr="00ED2790" w:rsidRDefault="00D11007" w:rsidP="00D11007">
            <w:pPr>
              <w:rPr>
                <w:rFonts w:ascii="Arial" w:hAnsi="Arial" w:cs="Arial"/>
                <w:b/>
                <w:sz w:val="24"/>
                <w:szCs w:val="24"/>
              </w:rPr>
            </w:pPr>
          </w:p>
          <w:p w:rsidR="00D11007" w:rsidRPr="00ED2790" w:rsidRDefault="00D11007" w:rsidP="00D11007">
            <w:pPr>
              <w:rPr>
                <w:rFonts w:ascii="Arial" w:hAnsi="Arial" w:cs="Arial"/>
                <w:b/>
                <w:sz w:val="24"/>
                <w:szCs w:val="24"/>
              </w:rPr>
            </w:pPr>
          </w:p>
          <w:p w:rsidR="00D11007" w:rsidRPr="00D11007" w:rsidRDefault="00D11007" w:rsidP="00D11007">
            <w:pPr>
              <w:rPr>
                <w:rFonts w:ascii="Arial" w:hAnsi="Arial" w:cs="Arial"/>
                <w:b/>
                <w:sz w:val="28"/>
                <w:szCs w:val="28"/>
              </w:rPr>
            </w:pPr>
            <w:r w:rsidRPr="00ED2790">
              <w:rPr>
                <w:rFonts w:ascii="Arial" w:hAnsi="Arial" w:cs="Arial"/>
                <w:b/>
                <w:sz w:val="24"/>
                <w:szCs w:val="24"/>
              </w:rPr>
              <w:t>ACTIVITE PHYSIQUE</w:t>
            </w:r>
          </w:p>
          <w:p w:rsidR="00D11007" w:rsidRPr="00D11007" w:rsidRDefault="00D11007" w:rsidP="00F726F5">
            <w:pPr>
              <w:rPr>
                <w:rFonts w:ascii="Arial" w:hAnsi="Arial" w:cs="Arial"/>
                <w:b/>
                <w:sz w:val="28"/>
                <w:szCs w:val="28"/>
              </w:rPr>
            </w:pPr>
          </w:p>
        </w:tc>
        <w:tc>
          <w:tcPr>
            <w:tcW w:w="5387" w:type="dxa"/>
          </w:tcPr>
          <w:p w:rsidR="00D11007" w:rsidRDefault="00D11007" w:rsidP="00D11007">
            <w:pPr>
              <w:rPr>
                <w:rFonts w:ascii="Arial" w:hAnsi="Arial" w:cs="Arial"/>
                <w:b/>
                <w:sz w:val="20"/>
                <w:szCs w:val="20"/>
              </w:rPr>
            </w:pPr>
            <w:r w:rsidRPr="00D11007">
              <w:rPr>
                <w:rFonts w:ascii="Arial" w:hAnsi="Arial" w:cs="Arial"/>
                <w:b/>
                <w:sz w:val="20"/>
                <w:szCs w:val="20"/>
              </w:rPr>
              <w:t>Agir dans l'espace, dans la durée et sur les objets</w:t>
            </w: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Adapter ses équilibres et ses déplacements à des environnements ou des contraintes varié</w:t>
            </w:r>
            <w:r>
              <w:rPr>
                <w:rFonts w:ascii="Arial" w:hAnsi="Arial" w:cs="Arial"/>
                <w:b/>
                <w:sz w:val="20"/>
                <w:szCs w:val="20"/>
              </w:rPr>
              <w:t>e</w:t>
            </w:r>
            <w:r w:rsidRPr="00D11007">
              <w:rPr>
                <w:rFonts w:ascii="Arial" w:hAnsi="Arial" w:cs="Arial"/>
                <w:b/>
                <w:sz w:val="20"/>
                <w:szCs w:val="20"/>
              </w:rPr>
              <w:t>s</w:t>
            </w:r>
          </w:p>
          <w:p w:rsidR="00D11007" w:rsidRDefault="00D11007" w:rsidP="00D11007">
            <w:pPr>
              <w:rPr>
                <w:rFonts w:ascii="Arial" w:hAnsi="Arial" w:cs="Arial"/>
                <w:b/>
                <w:sz w:val="20"/>
                <w:szCs w:val="20"/>
              </w:rPr>
            </w:pPr>
          </w:p>
          <w:p w:rsidR="00D11007" w:rsidRPr="00D11007" w:rsidRDefault="00D11007" w:rsidP="00D11007">
            <w:pPr>
              <w:rPr>
                <w:rFonts w:ascii="Arial" w:hAnsi="Arial" w:cs="Arial"/>
                <w:b/>
                <w:sz w:val="20"/>
                <w:szCs w:val="20"/>
              </w:rPr>
            </w:pPr>
          </w:p>
          <w:p w:rsidR="00D11007" w:rsidRDefault="00D11007" w:rsidP="00D11007">
            <w:pPr>
              <w:rPr>
                <w:rFonts w:ascii="Arial" w:hAnsi="Arial" w:cs="Arial"/>
                <w:b/>
                <w:sz w:val="20"/>
                <w:szCs w:val="20"/>
              </w:rPr>
            </w:pPr>
            <w:r w:rsidRPr="00D11007">
              <w:rPr>
                <w:rFonts w:ascii="Arial" w:hAnsi="Arial" w:cs="Arial"/>
                <w:b/>
                <w:sz w:val="20"/>
                <w:szCs w:val="20"/>
              </w:rPr>
              <w:t>Communiquer avec les autres au travers d'actions à visée expressive ou artistique</w:t>
            </w:r>
          </w:p>
          <w:p w:rsidR="00D11007" w:rsidRDefault="00D11007" w:rsidP="00D11007">
            <w:pPr>
              <w:rPr>
                <w:rFonts w:ascii="Arial" w:hAnsi="Arial" w:cs="Arial"/>
                <w:b/>
                <w:sz w:val="20"/>
                <w:szCs w:val="20"/>
              </w:rPr>
            </w:pPr>
          </w:p>
          <w:p w:rsidR="00D11007" w:rsidRPr="00D11007" w:rsidRDefault="00D11007" w:rsidP="00D11007">
            <w:pPr>
              <w:rPr>
                <w:rFonts w:ascii="Arial" w:hAnsi="Arial" w:cs="Arial"/>
                <w:b/>
                <w:sz w:val="20"/>
                <w:szCs w:val="20"/>
              </w:rPr>
            </w:pPr>
          </w:p>
          <w:p w:rsidR="00D11007" w:rsidRPr="00E25B6C" w:rsidRDefault="00D11007" w:rsidP="00D11007">
            <w:pPr>
              <w:jc w:val="both"/>
              <w:rPr>
                <w:rFonts w:ascii="Arial" w:hAnsi="Arial" w:cs="Arial"/>
                <w:b/>
                <w:sz w:val="16"/>
                <w:szCs w:val="16"/>
              </w:rPr>
            </w:pPr>
            <w:r w:rsidRPr="00D11007">
              <w:rPr>
                <w:rFonts w:ascii="Arial" w:hAnsi="Arial" w:cs="Arial"/>
                <w:b/>
                <w:sz w:val="20"/>
                <w:szCs w:val="20"/>
              </w:rPr>
              <w:t>Collaborer, coopérer, s'opposer</w:t>
            </w:r>
            <w:r w:rsidRPr="003629B1">
              <w:rPr>
                <w:rFonts w:ascii="Arial" w:hAnsi="Arial" w:cs="Arial"/>
                <w:b/>
                <w:sz w:val="16"/>
                <w:szCs w:val="16"/>
              </w:rPr>
              <w:t xml:space="preserve">         </w:t>
            </w:r>
          </w:p>
        </w:tc>
        <w:tc>
          <w:tcPr>
            <w:tcW w:w="2976" w:type="dxa"/>
          </w:tcPr>
          <w:p w:rsidR="00D11007" w:rsidRPr="00A77501" w:rsidRDefault="00D11007" w:rsidP="00F726F5">
            <w:pPr>
              <w:jc w:val="both"/>
              <w:rPr>
                <w:b/>
                <w:sz w:val="28"/>
                <w:szCs w:val="28"/>
              </w:rPr>
            </w:pPr>
          </w:p>
        </w:tc>
        <w:tc>
          <w:tcPr>
            <w:tcW w:w="3544" w:type="dxa"/>
          </w:tcPr>
          <w:p w:rsidR="00D11007" w:rsidRDefault="00D11007" w:rsidP="00F726F5"/>
        </w:tc>
        <w:tc>
          <w:tcPr>
            <w:tcW w:w="3373" w:type="dxa"/>
          </w:tcPr>
          <w:p w:rsidR="00D11007" w:rsidRDefault="00D11007" w:rsidP="00F726F5"/>
        </w:tc>
        <w:tc>
          <w:tcPr>
            <w:tcW w:w="4253" w:type="dxa"/>
          </w:tcPr>
          <w:p w:rsidR="00D11007" w:rsidRDefault="00D11007" w:rsidP="00F726F5"/>
        </w:tc>
      </w:tr>
    </w:tbl>
    <w:p w:rsidR="009B3857" w:rsidRDefault="009B3857">
      <w:pPr>
        <w:spacing w:after="0"/>
        <w:ind w:left="300"/>
      </w:pPr>
    </w:p>
    <w:sectPr w:rsidR="009B3857" w:rsidSect="007D1AEF">
      <w:pgSz w:w="23811" w:h="16838" w:orient="landscape" w:code="8"/>
      <w:pgMar w:top="1117" w:right="431" w:bottom="1134" w:left="4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A5E" w:rsidRDefault="000F7A5E" w:rsidP="00DD6AF7">
      <w:pPr>
        <w:spacing w:after="0" w:line="240" w:lineRule="auto"/>
      </w:pPr>
      <w:r>
        <w:separator/>
      </w:r>
    </w:p>
  </w:endnote>
  <w:endnote w:type="continuationSeparator" w:id="0">
    <w:p w:rsidR="000F7A5E" w:rsidRDefault="000F7A5E" w:rsidP="00DD6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A5E" w:rsidRDefault="000F7A5E" w:rsidP="00DD6AF7">
      <w:pPr>
        <w:spacing w:after="0" w:line="240" w:lineRule="auto"/>
      </w:pPr>
      <w:r>
        <w:separator/>
      </w:r>
    </w:p>
  </w:footnote>
  <w:footnote w:type="continuationSeparator" w:id="0">
    <w:p w:rsidR="000F7A5E" w:rsidRDefault="000F7A5E" w:rsidP="00DD6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4A0E"/>
    <w:multiLevelType w:val="hybridMultilevel"/>
    <w:tmpl w:val="989AB794"/>
    <w:lvl w:ilvl="0" w:tplc="52840A8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727A72">
      <w:start w:val="1"/>
      <w:numFmt w:val="bullet"/>
      <w:lvlText w:val="o"/>
      <w:lvlJc w:val="left"/>
      <w:pPr>
        <w:ind w:left="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DA8CE8">
      <w:start w:val="1"/>
      <w:numFmt w:val="bullet"/>
      <w:lvlRestart w:val="0"/>
      <w:lvlText w:val=""/>
      <w:lvlJc w:val="left"/>
      <w:pPr>
        <w:ind w:left="5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AAB2CC">
      <w:start w:val="1"/>
      <w:numFmt w:val="bullet"/>
      <w:lvlText w:val="•"/>
      <w:lvlJc w:val="left"/>
      <w:pPr>
        <w:ind w:left="14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5469A9E">
      <w:start w:val="1"/>
      <w:numFmt w:val="bullet"/>
      <w:lvlText w:val="o"/>
      <w:lvlJc w:val="left"/>
      <w:pPr>
        <w:ind w:left="2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D44FAF4">
      <w:start w:val="1"/>
      <w:numFmt w:val="bullet"/>
      <w:lvlText w:val="▪"/>
      <w:lvlJc w:val="left"/>
      <w:pPr>
        <w:ind w:left="2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80CFB98">
      <w:start w:val="1"/>
      <w:numFmt w:val="bullet"/>
      <w:lvlText w:val="•"/>
      <w:lvlJc w:val="left"/>
      <w:pPr>
        <w:ind w:left="3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74C448">
      <w:start w:val="1"/>
      <w:numFmt w:val="bullet"/>
      <w:lvlText w:val="o"/>
      <w:lvlJc w:val="left"/>
      <w:pPr>
        <w:ind w:left="4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00E5C0">
      <w:start w:val="1"/>
      <w:numFmt w:val="bullet"/>
      <w:lvlText w:val="▪"/>
      <w:lvlJc w:val="left"/>
      <w:pPr>
        <w:ind w:left="5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8D2DF7"/>
    <w:multiLevelType w:val="hybridMultilevel"/>
    <w:tmpl w:val="33AA8D74"/>
    <w:lvl w:ilvl="0" w:tplc="341A35C6">
      <w:start w:val="1"/>
      <w:numFmt w:val="decimal"/>
      <w:lvlText w:val="%1."/>
      <w:lvlJc w:val="left"/>
      <w:pPr>
        <w:ind w:left="6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B2C394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182822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BA08E8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122380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2BCD9E6">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3A273F0">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A64490C">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63CC398">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C51A5C"/>
    <w:multiLevelType w:val="hybridMultilevel"/>
    <w:tmpl w:val="D9E24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3B1DA1"/>
    <w:multiLevelType w:val="hybridMultilevel"/>
    <w:tmpl w:val="C41E7034"/>
    <w:lvl w:ilvl="0" w:tplc="F22C43D4">
      <w:start w:val="1"/>
      <w:numFmt w:val="bullet"/>
      <w:lvlText w:val=""/>
      <w:lvlJc w:val="left"/>
      <w:pPr>
        <w:ind w:left="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80617E">
      <w:start w:val="1"/>
      <w:numFmt w:val="bullet"/>
      <w:lvlText w:val="o"/>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229EA8">
      <w:start w:val="1"/>
      <w:numFmt w:val="bullet"/>
      <w:lvlText w:val="▪"/>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764725E">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84EAF2">
      <w:start w:val="1"/>
      <w:numFmt w:val="bullet"/>
      <w:lvlText w:val="o"/>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5A4A414">
      <w:start w:val="1"/>
      <w:numFmt w:val="bullet"/>
      <w:lvlText w:val="▪"/>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A8CF78">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AC3078">
      <w:start w:val="1"/>
      <w:numFmt w:val="bullet"/>
      <w:lvlText w:val="o"/>
      <w:lvlJc w:val="left"/>
      <w:pPr>
        <w:ind w:left="5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14B12E">
      <w:start w:val="1"/>
      <w:numFmt w:val="bullet"/>
      <w:lvlText w:val="▪"/>
      <w:lvlJc w:val="left"/>
      <w:pPr>
        <w:ind w:left="6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4E47DD"/>
    <w:multiLevelType w:val="hybridMultilevel"/>
    <w:tmpl w:val="3FB21D76"/>
    <w:lvl w:ilvl="0" w:tplc="C0D2CA9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1708B4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BA66C3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19CA6B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AEC0B6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46860B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8A26D7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F68684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C4CD0C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086279"/>
    <w:multiLevelType w:val="hybridMultilevel"/>
    <w:tmpl w:val="B8D08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C608E0"/>
    <w:multiLevelType w:val="hybridMultilevel"/>
    <w:tmpl w:val="75780788"/>
    <w:lvl w:ilvl="0" w:tplc="6EB69D9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D465D6">
      <w:start w:val="1"/>
      <w:numFmt w:val="bullet"/>
      <w:lvlText w:val="o"/>
      <w:lvlJc w:val="left"/>
      <w:pPr>
        <w:ind w:left="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D3227B6">
      <w:start w:val="1"/>
      <w:numFmt w:val="bullet"/>
      <w:lvlRestart w:val="0"/>
      <w:lvlText w:val=""/>
      <w:lvlJc w:val="left"/>
      <w:pPr>
        <w:ind w:left="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3B8C482">
      <w:start w:val="1"/>
      <w:numFmt w:val="bullet"/>
      <w:lvlText w:val="•"/>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7A931E">
      <w:start w:val="1"/>
      <w:numFmt w:val="bullet"/>
      <w:lvlText w:val="o"/>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1EEABFE">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A6D672">
      <w:start w:val="1"/>
      <w:numFmt w:val="bullet"/>
      <w:lvlText w:val="•"/>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2ED2A6">
      <w:start w:val="1"/>
      <w:numFmt w:val="bullet"/>
      <w:lvlText w:val="o"/>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00F432">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15D15"/>
    <w:multiLevelType w:val="hybridMultilevel"/>
    <w:tmpl w:val="97949618"/>
    <w:lvl w:ilvl="0" w:tplc="7F22C73C">
      <w:start w:val="1"/>
      <w:numFmt w:val="decimal"/>
      <w:lvlText w:val="%1."/>
      <w:lvlJc w:val="left"/>
      <w:pPr>
        <w:ind w:left="6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6F06E6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C56E62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68409F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7EA8B6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29645C8">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D3CA32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DD28B5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F92D6A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DF5C4F"/>
    <w:multiLevelType w:val="hybridMultilevel"/>
    <w:tmpl w:val="09FC5784"/>
    <w:lvl w:ilvl="0" w:tplc="CF185C46">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FA1D8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9288F8">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584B4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668490">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F85000">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2A01CC">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3CDA02">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76E7A6">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42258F"/>
    <w:multiLevelType w:val="multilevel"/>
    <w:tmpl w:val="3CB684B2"/>
    <w:lvl w:ilvl="0">
      <w:start w:val="1"/>
      <w:numFmt w:val="decimal"/>
      <w:lvlText w:val="%1."/>
      <w:lvlJc w:val="left"/>
      <w:pPr>
        <w:ind w:left="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696500"/>
    <w:multiLevelType w:val="hybridMultilevel"/>
    <w:tmpl w:val="20FA58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9"/>
  </w:num>
  <w:num w:numId="6">
    <w:abstractNumId w:val="0"/>
  </w:num>
  <w:num w:numId="7">
    <w:abstractNumId w:val="6"/>
  </w:num>
  <w:num w:numId="8">
    <w:abstractNumId w:val="7"/>
  </w:num>
  <w:num w:numId="9">
    <w:abstractNumId w:val="2"/>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57"/>
    <w:rsid w:val="00001B09"/>
    <w:rsid w:val="000F7A5E"/>
    <w:rsid w:val="00180085"/>
    <w:rsid w:val="001B2E4E"/>
    <w:rsid w:val="001B67B9"/>
    <w:rsid w:val="00260811"/>
    <w:rsid w:val="002C1ABF"/>
    <w:rsid w:val="002C5A12"/>
    <w:rsid w:val="00317395"/>
    <w:rsid w:val="0048540F"/>
    <w:rsid w:val="00561366"/>
    <w:rsid w:val="00606812"/>
    <w:rsid w:val="007D1AEF"/>
    <w:rsid w:val="00846D14"/>
    <w:rsid w:val="00864706"/>
    <w:rsid w:val="009A437B"/>
    <w:rsid w:val="009B3857"/>
    <w:rsid w:val="009D6CD4"/>
    <w:rsid w:val="00A60264"/>
    <w:rsid w:val="00A739B7"/>
    <w:rsid w:val="00AB245E"/>
    <w:rsid w:val="00AC3A8C"/>
    <w:rsid w:val="00AD221C"/>
    <w:rsid w:val="00C26E47"/>
    <w:rsid w:val="00CE5EA3"/>
    <w:rsid w:val="00D11007"/>
    <w:rsid w:val="00D204C7"/>
    <w:rsid w:val="00D44EEB"/>
    <w:rsid w:val="00DD6AF7"/>
    <w:rsid w:val="00E0403D"/>
    <w:rsid w:val="00E25B6C"/>
    <w:rsid w:val="00EC131E"/>
    <w:rsid w:val="00EC1883"/>
    <w:rsid w:val="00ED2790"/>
    <w:rsid w:val="00F528F1"/>
    <w:rsid w:val="00F726F5"/>
    <w:rsid w:val="00FB01EE"/>
    <w:rsid w:val="00FB2B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833B"/>
  <w15:docId w15:val="{D5B6C9E4-665C-4BE9-B2F0-D910349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1B2E4E"/>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001B09"/>
    <w:pPr>
      <w:ind w:left="720"/>
      <w:contextualSpacing/>
    </w:pPr>
  </w:style>
  <w:style w:type="table" w:styleId="Grilledutableau">
    <w:name w:val="Table Grid"/>
    <w:basedOn w:val="TableauNormal"/>
    <w:uiPriority w:val="59"/>
    <w:rsid w:val="00F726F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F726F5"/>
    <w:pPr>
      <w:tabs>
        <w:tab w:val="center" w:pos="4536"/>
        <w:tab w:val="right" w:pos="9072"/>
      </w:tabs>
      <w:spacing w:after="0" w:line="240" w:lineRule="auto"/>
    </w:pPr>
    <w:rPr>
      <w:rFonts w:ascii="Times New Roman" w:eastAsia="Times New Roman" w:hAnsi="Times New Roman" w:cs="Times New Roman"/>
      <w:color w:val="auto"/>
      <w:sz w:val="24"/>
      <w:szCs w:val="24"/>
    </w:rPr>
  </w:style>
  <w:style w:type="character" w:customStyle="1" w:styleId="En-tteCar">
    <w:name w:val="En-tête Car"/>
    <w:basedOn w:val="Policepardfaut"/>
    <w:link w:val="En-tte"/>
    <w:uiPriority w:val="99"/>
    <w:rsid w:val="00F726F5"/>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DD6A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6AF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S.Lair</dc:creator>
  <cp:keywords/>
  <cp:lastModifiedBy>Marie Soulier</cp:lastModifiedBy>
  <cp:revision>2</cp:revision>
  <dcterms:created xsi:type="dcterms:W3CDTF">2023-06-02T13:57:00Z</dcterms:created>
  <dcterms:modified xsi:type="dcterms:W3CDTF">2023-06-02T13:57:00Z</dcterms:modified>
</cp:coreProperties>
</file>