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68F6" w14:textId="66B7B3E9" w:rsidR="008C16E9" w:rsidRPr="00916779" w:rsidRDefault="008C16E9" w:rsidP="008E78BF">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6"/>
          <w:szCs w:val="36"/>
        </w:rPr>
      </w:pPr>
      <w:r w:rsidRPr="00916779">
        <w:rPr>
          <w:rFonts w:asciiTheme="minorHAnsi" w:hAnsiTheme="minorHAnsi" w:cstheme="minorHAnsi"/>
          <w:b/>
          <w:bCs/>
          <w:sz w:val="36"/>
          <w:szCs w:val="36"/>
        </w:rPr>
        <w:t>Quelles mutations du travail et de l’emploi ?</w:t>
      </w:r>
    </w:p>
    <w:p w14:paraId="4E126834" w14:textId="77777777" w:rsidR="008C16E9" w:rsidRPr="00916779" w:rsidRDefault="008C16E9" w:rsidP="008E78BF">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6"/>
          <w:szCs w:val="36"/>
        </w:rPr>
      </w:pPr>
      <w:r w:rsidRPr="00916779">
        <w:rPr>
          <w:rFonts w:asciiTheme="minorHAnsi" w:hAnsiTheme="minorHAnsi" w:cstheme="minorHAnsi"/>
          <w:b/>
          <w:bCs/>
          <w:sz w:val="36"/>
          <w:szCs w:val="36"/>
        </w:rPr>
        <w:t>Sujets et grilles d’évaluation associées</w:t>
      </w:r>
    </w:p>
    <w:p w14:paraId="33346DA1" w14:textId="77777777" w:rsidR="008C16E9" w:rsidRPr="00916779" w:rsidRDefault="008C16E9" w:rsidP="008E78BF">
      <w:pPr>
        <w:pStyle w:val="Sansinterligne"/>
        <w:rPr>
          <w:rFonts w:asciiTheme="minorHAnsi" w:hAnsiTheme="minorHAnsi" w:cstheme="minorHAnsi"/>
          <w:b/>
          <w:bCs/>
          <w:sz w:val="20"/>
          <w:szCs w:val="20"/>
        </w:rPr>
      </w:pPr>
    </w:p>
    <w:p w14:paraId="7D5E920D" w14:textId="77777777" w:rsidR="008C16E9" w:rsidRPr="00916779" w:rsidRDefault="008C16E9" w:rsidP="008E78BF">
      <w:pPr>
        <w:pStyle w:val="Sansinterligne"/>
        <w:rPr>
          <w:rFonts w:asciiTheme="minorHAnsi" w:hAnsiTheme="minorHAnsi" w:cstheme="minorHAnsi"/>
          <w:b/>
          <w:bCs/>
          <w:sz w:val="20"/>
          <w:szCs w:val="20"/>
        </w:rPr>
      </w:pPr>
    </w:p>
    <w:p w14:paraId="4C23FDE0" w14:textId="1BCF5351" w:rsidR="00916779" w:rsidRPr="00916779" w:rsidRDefault="008C16E9" w:rsidP="008E78BF">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proofErr w:type="spellStart"/>
      <w:r w:rsidRPr="00916779">
        <w:rPr>
          <w:rFonts w:asciiTheme="minorHAnsi" w:hAnsiTheme="minorHAnsi" w:cstheme="minorHAnsi"/>
          <w:b/>
          <w:bCs/>
          <w:sz w:val="32"/>
          <w:szCs w:val="32"/>
        </w:rPr>
        <w:t>EC1</w:t>
      </w:r>
      <w:proofErr w:type="spellEnd"/>
    </w:p>
    <w:p w14:paraId="7986505E" w14:textId="77777777" w:rsidR="00916779" w:rsidRPr="00916779" w:rsidRDefault="00916779" w:rsidP="008E78BF">
      <w:pPr>
        <w:spacing w:after="0" w:line="240" w:lineRule="auto"/>
        <w:rPr>
          <w:rFonts w:cstheme="minorHAnsi"/>
          <w:i/>
          <w:iCs/>
          <w:sz w:val="20"/>
          <w:szCs w:val="20"/>
        </w:rPr>
      </w:pPr>
    </w:p>
    <w:p w14:paraId="7691FC7C" w14:textId="77777777" w:rsidR="00916779" w:rsidRDefault="00916779" w:rsidP="008E78BF">
      <w:pPr>
        <w:spacing w:after="0" w:line="240" w:lineRule="auto"/>
        <w:rPr>
          <w:rFonts w:cstheme="minorHAnsi"/>
          <w:sz w:val="24"/>
          <w:szCs w:val="24"/>
        </w:rPr>
      </w:pPr>
    </w:p>
    <w:p w14:paraId="3A52F81E" w14:textId="6CC2570A" w:rsidR="00916779" w:rsidRPr="008E037D" w:rsidRDefault="00916779" w:rsidP="008E78BF">
      <w:pPr>
        <w:spacing w:after="0" w:line="240" w:lineRule="auto"/>
        <w:rPr>
          <w:rFonts w:cstheme="minorHAnsi"/>
          <w:b/>
          <w:bCs/>
          <w:sz w:val="24"/>
          <w:szCs w:val="24"/>
          <w:u w:val="single"/>
        </w:rPr>
      </w:pPr>
      <w:r w:rsidRPr="008E037D">
        <w:rPr>
          <w:rFonts w:cstheme="minorHAnsi"/>
          <w:b/>
          <w:bCs/>
          <w:sz w:val="24"/>
          <w:szCs w:val="24"/>
          <w:u w:val="single"/>
        </w:rPr>
        <w:t>LISTE DE SUJETS PROPOSES :</w:t>
      </w:r>
    </w:p>
    <w:p w14:paraId="1DFC2273" w14:textId="77777777" w:rsidR="00916779" w:rsidRPr="00916779" w:rsidRDefault="00916779" w:rsidP="008E78BF">
      <w:pPr>
        <w:spacing w:after="0" w:line="240" w:lineRule="auto"/>
        <w:rPr>
          <w:rFonts w:cstheme="minorHAnsi"/>
          <w:sz w:val="20"/>
          <w:szCs w:val="20"/>
        </w:rPr>
      </w:pPr>
    </w:p>
    <w:p w14:paraId="5AE24831" w14:textId="6A2D57C9" w:rsidR="008E037D" w:rsidRDefault="008E037D" w:rsidP="008E037D">
      <w:pPr>
        <w:pStyle w:val="TM2"/>
        <w:tabs>
          <w:tab w:val="right" w:leader="dot" w:pos="10456"/>
        </w:tabs>
        <w:spacing w:line="360" w:lineRule="auto"/>
        <w:rPr>
          <w:noProof/>
        </w:rPr>
      </w:pPr>
      <w:r>
        <w:rPr>
          <w:rFonts w:cstheme="minorHAnsi"/>
          <w:sz w:val="20"/>
          <w:szCs w:val="20"/>
        </w:rPr>
        <w:fldChar w:fldCharType="begin"/>
      </w:r>
      <w:r>
        <w:rPr>
          <w:rFonts w:cstheme="minorHAnsi"/>
          <w:sz w:val="20"/>
          <w:szCs w:val="20"/>
        </w:rPr>
        <w:instrText xml:space="preserve"> TOC \o "1-2" \h \z \u </w:instrText>
      </w:r>
      <w:r>
        <w:rPr>
          <w:rFonts w:cstheme="minorHAnsi"/>
          <w:sz w:val="20"/>
          <w:szCs w:val="20"/>
        </w:rPr>
        <w:fldChar w:fldCharType="separate"/>
      </w:r>
      <w:hyperlink w:anchor="_Toc139190760" w:history="1">
        <w:r w:rsidRPr="00576DB5">
          <w:rPr>
            <w:rStyle w:val="Lienhypertexte"/>
            <w:b/>
            <w:bCs/>
            <w:noProof/>
          </w:rPr>
          <w:t>SUJET 1 : Montrez que le travail, l’emploi et l’activité sont trois concepts distincts.</w:t>
        </w:r>
        <w:r>
          <w:rPr>
            <w:noProof/>
            <w:webHidden/>
          </w:rPr>
          <w:tab/>
        </w:r>
        <w:r>
          <w:rPr>
            <w:noProof/>
            <w:webHidden/>
          </w:rPr>
          <w:fldChar w:fldCharType="begin"/>
        </w:r>
        <w:r>
          <w:rPr>
            <w:noProof/>
            <w:webHidden/>
          </w:rPr>
          <w:instrText xml:space="preserve"> PAGEREF _Toc139190760 \h </w:instrText>
        </w:r>
        <w:r>
          <w:rPr>
            <w:noProof/>
            <w:webHidden/>
          </w:rPr>
        </w:r>
        <w:r>
          <w:rPr>
            <w:noProof/>
            <w:webHidden/>
          </w:rPr>
          <w:fldChar w:fldCharType="separate"/>
        </w:r>
        <w:r w:rsidR="00620792">
          <w:rPr>
            <w:noProof/>
            <w:webHidden/>
          </w:rPr>
          <w:t>2</w:t>
        </w:r>
        <w:r>
          <w:rPr>
            <w:noProof/>
            <w:webHidden/>
          </w:rPr>
          <w:fldChar w:fldCharType="end"/>
        </w:r>
      </w:hyperlink>
    </w:p>
    <w:p w14:paraId="35F85D89" w14:textId="3844064A" w:rsidR="008E037D" w:rsidRDefault="008E037D" w:rsidP="008E037D">
      <w:pPr>
        <w:pStyle w:val="TM2"/>
        <w:tabs>
          <w:tab w:val="right" w:leader="dot" w:pos="10456"/>
        </w:tabs>
        <w:spacing w:line="360" w:lineRule="auto"/>
        <w:rPr>
          <w:noProof/>
        </w:rPr>
      </w:pPr>
      <w:hyperlink w:anchor="_Toc139190761" w:history="1">
        <w:r w:rsidRPr="00576DB5">
          <w:rPr>
            <w:rStyle w:val="Lienhypertexte"/>
            <w:b/>
            <w:bCs/>
            <w:noProof/>
          </w:rPr>
          <w:t>SUJET 2 : Illustrez que les frontières entre emploi, chômage et inactivité peuvent être floues.</w:t>
        </w:r>
        <w:r>
          <w:rPr>
            <w:noProof/>
            <w:webHidden/>
          </w:rPr>
          <w:tab/>
        </w:r>
        <w:r>
          <w:rPr>
            <w:noProof/>
            <w:webHidden/>
          </w:rPr>
          <w:fldChar w:fldCharType="begin"/>
        </w:r>
        <w:r>
          <w:rPr>
            <w:noProof/>
            <w:webHidden/>
          </w:rPr>
          <w:instrText xml:space="preserve"> PAGEREF _Toc139190761 \h </w:instrText>
        </w:r>
        <w:r>
          <w:rPr>
            <w:noProof/>
            <w:webHidden/>
          </w:rPr>
        </w:r>
        <w:r>
          <w:rPr>
            <w:noProof/>
            <w:webHidden/>
          </w:rPr>
          <w:fldChar w:fldCharType="separate"/>
        </w:r>
        <w:r w:rsidR="00620792">
          <w:rPr>
            <w:noProof/>
            <w:webHidden/>
          </w:rPr>
          <w:t>2</w:t>
        </w:r>
        <w:r>
          <w:rPr>
            <w:noProof/>
            <w:webHidden/>
          </w:rPr>
          <w:fldChar w:fldCharType="end"/>
        </w:r>
      </w:hyperlink>
    </w:p>
    <w:p w14:paraId="14293387" w14:textId="60B60C5A" w:rsidR="008E037D" w:rsidRDefault="008E037D" w:rsidP="008E037D">
      <w:pPr>
        <w:pStyle w:val="TM2"/>
        <w:tabs>
          <w:tab w:val="right" w:leader="dot" w:pos="10456"/>
        </w:tabs>
        <w:spacing w:line="360" w:lineRule="auto"/>
        <w:rPr>
          <w:noProof/>
        </w:rPr>
      </w:pPr>
      <w:hyperlink w:anchor="_Toc139190762" w:history="1">
        <w:r w:rsidRPr="00576DB5">
          <w:rPr>
            <w:rStyle w:val="Lienhypertexte"/>
            <w:b/>
            <w:bCs/>
            <w:noProof/>
          </w:rPr>
          <w:t>SUJET 3 : Présentez deux descripteurs de la qualité des emplois.</w:t>
        </w:r>
        <w:r>
          <w:rPr>
            <w:noProof/>
            <w:webHidden/>
          </w:rPr>
          <w:tab/>
        </w:r>
        <w:r>
          <w:rPr>
            <w:noProof/>
            <w:webHidden/>
          </w:rPr>
          <w:fldChar w:fldCharType="begin"/>
        </w:r>
        <w:r>
          <w:rPr>
            <w:noProof/>
            <w:webHidden/>
          </w:rPr>
          <w:instrText xml:space="preserve"> PAGEREF _Toc139190762 \h </w:instrText>
        </w:r>
        <w:r>
          <w:rPr>
            <w:noProof/>
            <w:webHidden/>
          </w:rPr>
        </w:r>
        <w:r>
          <w:rPr>
            <w:noProof/>
            <w:webHidden/>
          </w:rPr>
          <w:fldChar w:fldCharType="separate"/>
        </w:r>
        <w:r w:rsidR="00620792">
          <w:rPr>
            <w:noProof/>
            <w:webHidden/>
          </w:rPr>
          <w:t>3</w:t>
        </w:r>
        <w:r>
          <w:rPr>
            <w:noProof/>
            <w:webHidden/>
          </w:rPr>
          <w:fldChar w:fldCharType="end"/>
        </w:r>
      </w:hyperlink>
    </w:p>
    <w:p w14:paraId="0BAA84F5" w14:textId="27925450" w:rsidR="008E037D" w:rsidRDefault="008E037D" w:rsidP="008E037D">
      <w:pPr>
        <w:pStyle w:val="TM2"/>
        <w:tabs>
          <w:tab w:val="right" w:leader="dot" w:pos="10456"/>
        </w:tabs>
        <w:spacing w:line="360" w:lineRule="auto"/>
        <w:rPr>
          <w:noProof/>
        </w:rPr>
      </w:pPr>
      <w:hyperlink w:anchor="_Toc139190763" w:history="1">
        <w:r w:rsidRPr="00576DB5">
          <w:rPr>
            <w:rStyle w:val="Lienhypertexte"/>
            <w:b/>
            <w:bCs/>
            <w:noProof/>
          </w:rPr>
          <w:t>SUJET 4 : Présentez deux caractéristiques du modèle d’organisation du travail taylorien.</w:t>
        </w:r>
        <w:r>
          <w:rPr>
            <w:noProof/>
            <w:webHidden/>
          </w:rPr>
          <w:tab/>
        </w:r>
        <w:r>
          <w:rPr>
            <w:noProof/>
            <w:webHidden/>
          </w:rPr>
          <w:fldChar w:fldCharType="begin"/>
        </w:r>
        <w:r>
          <w:rPr>
            <w:noProof/>
            <w:webHidden/>
          </w:rPr>
          <w:instrText xml:space="preserve"> PAGEREF _Toc139190763 \h </w:instrText>
        </w:r>
        <w:r>
          <w:rPr>
            <w:noProof/>
            <w:webHidden/>
          </w:rPr>
        </w:r>
        <w:r>
          <w:rPr>
            <w:noProof/>
            <w:webHidden/>
          </w:rPr>
          <w:fldChar w:fldCharType="separate"/>
        </w:r>
        <w:r w:rsidR="00620792">
          <w:rPr>
            <w:noProof/>
            <w:webHidden/>
          </w:rPr>
          <w:t>3</w:t>
        </w:r>
        <w:r>
          <w:rPr>
            <w:noProof/>
            <w:webHidden/>
          </w:rPr>
          <w:fldChar w:fldCharType="end"/>
        </w:r>
      </w:hyperlink>
    </w:p>
    <w:p w14:paraId="27BB6659" w14:textId="658B67FF" w:rsidR="008E037D" w:rsidRDefault="008E037D" w:rsidP="008E037D">
      <w:pPr>
        <w:pStyle w:val="TM2"/>
        <w:tabs>
          <w:tab w:val="right" w:leader="dot" w:pos="10456"/>
        </w:tabs>
        <w:spacing w:line="360" w:lineRule="auto"/>
        <w:rPr>
          <w:noProof/>
        </w:rPr>
      </w:pPr>
      <w:hyperlink w:anchor="_Toc139190764" w:history="1">
        <w:r w:rsidRPr="00576DB5">
          <w:rPr>
            <w:rStyle w:val="Lienhypertexte"/>
            <w:b/>
            <w:bCs/>
            <w:noProof/>
          </w:rPr>
          <w:t>SUJET 5 : En quoi le modèle d’organisation du travail post-taylorien se distingue-t-il du modèle d’organisation taylorien ?</w:t>
        </w:r>
        <w:r>
          <w:rPr>
            <w:noProof/>
            <w:webHidden/>
          </w:rPr>
          <w:tab/>
        </w:r>
        <w:r>
          <w:rPr>
            <w:noProof/>
            <w:webHidden/>
          </w:rPr>
          <w:fldChar w:fldCharType="begin"/>
        </w:r>
        <w:r>
          <w:rPr>
            <w:noProof/>
            <w:webHidden/>
          </w:rPr>
          <w:instrText xml:space="preserve"> PAGEREF _Toc139190764 \h </w:instrText>
        </w:r>
        <w:r>
          <w:rPr>
            <w:noProof/>
            <w:webHidden/>
          </w:rPr>
        </w:r>
        <w:r>
          <w:rPr>
            <w:noProof/>
            <w:webHidden/>
          </w:rPr>
          <w:fldChar w:fldCharType="separate"/>
        </w:r>
        <w:r w:rsidR="00620792">
          <w:rPr>
            <w:noProof/>
            <w:webHidden/>
          </w:rPr>
          <w:t>4</w:t>
        </w:r>
        <w:r>
          <w:rPr>
            <w:noProof/>
            <w:webHidden/>
          </w:rPr>
          <w:fldChar w:fldCharType="end"/>
        </w:r>
      </w:hyperlink>
    </w:p>
    <w:p w14:paraId="5B5238C6" w14:textId="14AC6DE5" w:rsidR="008E037D" w:rsidRDefault="008E037D" w:rsidP="008E037D">
      <w:pPr>
        <w:pStyle w:val="TM2"/>
        <w:tabs>
          <w:tab w:val="right" w:leader="dot" w:pos="10456"/>
        </w:tabs>
        <w:spacing w:line="360" w:lineRule="auto"/>
        <w:rPr>
          <w:noProof/>
        </w:rPr>
      </w:pPr>
      <w:hyperlink w:anchor="_Toc139190765" w:history="1">
        <w:r w:rsidRPr="00576DB5">
          <w:rPr>
            <w:rStyle w:val="Lienhypertexte"/>
            <w:b/>
            <w:bCs/>
            <w:noProof/>
          </w:rPr>
          <w:t>SUJET 6 : Montrez que l’évolution des formes de l’organisation du travail a des effets positifs sur les conditions de travail.</w:t>
        </w:r>
        <w:r>
          <w:rPr>
            <w:noProof/>
            <w:webHidden/>
          </w:rPr>
          <w:tab/>
        </w:r>
        <w:r>
          <w:rPr>
            <w:noProof/>
            <w:webHidden/>
          </w:rPr>
          <w:fldChar w:fldCharType="begin"/>
        </w:r>
        <w:r>
          <w:rPr>
            <w:noProof/>
            <w:webHidden/>
          </w:rPr>
          <w:instrText xml:space="preserve"> PAGEREF _Toc139190765 \h </w:instrText>
        </w:r>
        <w:r>
          <w:rPr>
            <w:noProof/>
            <w:webHidden/>
          </w:rPr>
        </w:r>
        <w:r>
          <w:rPr>
            <w:noProof/>
            <w:webHidden/>
          </w:rPr>
          <w:fldChar w:fldCharType="separate"/>
        </w:r>
        <w:r w:rsidR="00620792">
          <w:rPr>
            <w:noProof/>
            <w:webHidden/>
          </w:rPr>
          <w:t>4</w:t>
        </w:r>
        <w:r>
          <w:rPr>
            <w:noProof/>
            <w:webHidden/>
          </w:rPr>
          <w:fldChar w:fldCharType="end"/>
        </w:r>
      </w:hyperlink>
    </w:p>
    <w:p w14:paraId="7C58F8F7" w14:textId="501521A6" w:rsidR="008E037D" w:rsidRDefault="008E037D" w:rsidP="008E037D">
      <w:pPr>
        <w:pStyle w:val="TM2"/>
        <w:tabs>
          <w:tab w:val="right" w:leader="dot" w:pos="10456"/>
        </w:tabs>
        <w:spacing w:line="360" w:lineRule="auto"/>
        <w:rPr>
          <w:noProof/>
        </w:rPr>
      </w:pPr>
      <w:hyperlink w:anchor="_Toc139190766" w:history="1">
        <w:r w:rsidRPr="00576DB5">
          <w:rPr>
            <w:rStyle w:val="Lienhypertexte"/>
            <w:b/>
            <w:bCs/>
            <w:noProof/>
          </w:rPr>
          <w:t>SUJET 7 : Montrez que l’évolution des formes de l’organisation du travail a des effets négatifs sur les conditions de travail.</w:t>
        </w:r>
        <w:r>
          <w:rPr>
            <w:noProof/>
            <w:webHidden/>
          </w:rPr>
          <w:tab/>
        </w:r>
        <w:r>
          <w:rPr>
            <w:noProof/>
            <w:webHidden/>
          </w:rPr>
          <w:fldChar w:fldCharType="begin"/>
        </w:r>
        <w:r>
          <w:rPr>
            <w:noProof/>
            <w:webHidden/>
          </w:rPr>
          <w:instrText xml:space="preserve"> PAGEREF _Toc139190766 \h </w:instrText>
        </w:r>
        <w:r>
          <w:rPr>
            <w:noProof/>
            <w:webHidden/>
          </w:rPr>
        </w:r>
        <w:r>
          <w:rPr>
            <w:noProof/>
            <w:webHidden/>
          </w:rPr>
          <w:fldChar w:fldCharType="separate"/>
        </w:r>
        <w:r w:rsidR="00620792">
          <w:rPr>
            <w:noProof/>
            <w:webHidden/>
          </w:rPr>
          <w:t>5</w:t>
        </w:r>
        <w:r>
          <w:rPr>
            <w:noProof/>
            <w:webHidden/>
          </w:rPr>
          <w:fldChar w:fldCharType="end"/>
        </w:r>
      </w:hyperlink>
    </w:p>
    <w:p w14:paraId="7C54114A" w14:textId="28824D32" w:rsidR="008E037D" w:rsidRDefault="008E037D" w:rsidP="008E037D">
      <w:pPr>
        <w:pStyle w:val="TM2"/>
        <w:tabs>
          <w:tab w:val="right" w:leader="dot" w:pos="10456"/>
        </w:tabs>
        <w:spacing w:line="360" w:lineRule="auto"/>
        <w:rPr>
          <w:noProof/>
        </w:rPr>
      </w:pPr>
      <w:hyperlink w:anchor="_Toc139190767" w:history="1">
        <w:r w:rsidRPr="00576DB5">
          <w:rPr>
            <w:rStyle w:val="Lienhypertexte"/>
            <w:b/>
            <w:bCs/>
            <w:noProof/>
          </w:rPr>
          <w:t>SUJET 8 : A l’aide d’un exemple, montrez que l’utilisation du numérique brouille les frontières du travail.</w:t>
        </w:r>
        <w:r>
          <w:rPr>
            <w:noProof/>
            <w:webHidden/>
          </w:rPr>
          <w:tab/>
        </w:r>
        <w:r>
          <w:rPr>
            <w:noProof/>
            <w:webHidden/>
          </w:rPr>
          <w:fldChar w:fldCharType="begin"/>
        </w:r>
        <w:r>
          <w:rPr>
            <w:noProof/>
            <w:webHidden/>
          </w:rPr>
          <w:instrText xml:space="preserve"> PAGEREF _Toc139190767 \h </w:instrText>
        </w:r>
        <w:r>
          <w:rPr>
            <w:noProof/>
            <w:webHidden/>
          </w:rPr>
        </w:r>
        <w:r>
          <w:rPr>
            <w:noProof/>
            <w:webHidden/>
          </w:rPr>
          <w:fldChar w:fldCharType="separate"/>
        </w:r>
        <w:r w:rsidR="00620792">
          <w:rPr>
            <w:noProof/>
            <w:webHidden/>
          </w:rPr>
          <w:t>5</w:t>
        </w:r>
        <w:r>
          <w:rPr>
            <w:noProof/>
            <w:webHidden/>
          </w:rPr>
          <w:fldChar w:fldCharType="end"/>
        </w:r>
      </w:hyperlink>
    </w:p>
    <w:p w14:paraId="402843F0" w14:textId="67C5A645" w:rsidR="008E037D" w:rsidRDefault="008E037D" w:rsidP="008E037D">
      <w:pPr>
        <w:pStyle w:val="TM2"/>
        <w:tabs>
          <w:tab w:val="right" w:leader="dot" w:pos="10456"/>
        </w:tabs>
        <w:spacing w:line="360" w:lineRule="auto"/>
        <w:rPr>
          <w:noProof/>
        </w:rPr>
      </w:pPr>
      <w:hyperlink w:anchor="_Toc139190768" w:history="1">
        <w:r w:rsidRPr="00576DB5">
          <w:rPr>
            <w:rStyle w:val="Lienhypertexte"/>
            <w:b/>
            <w:bCs/>
            <w:noProof/>
          </w:rPr>
          <w:t>SUJET 9 : Montrez que l’utilisation du numérique accroit la polarisation des emplois.</w:t>
        </w:r>
        <w:r>
          <w:rPr>
            <w:noProof/>
            <w:webHidden/>
          </w:rPr>
          <w:tab/>
        </w:r>
        <w:r>
          <w:rPr>
            <w:noProof/>
            <w:webHidden/>
          </w:rPr>
          <w:fldChar w:fldCharType="begin"/>
        </w:r>
        <w:r>
          <w:rPr>
            <w:noProof/>
            <w:webHidden/>
          </w:rPr>
          <w:instrText xml:space="preserve"> PAGEREF _Toc139190768 \h </w:instrText>
        </w:r>
        <w:r>
          <w:rPr>
            <w:noProof/>
            <w:webHidden/>
          </w:rPr>
        </w:r>
        <w:r>
          <w:rPr>
            <w:noProof/>
            <w:webHidden/>
          </w:rPr>
          <w:fldChar w:fldCharType="separate"/>
        </w:r>
        <w:r w:rsidR="00620792">
          <w:rPr>
            <w:noProof/>
            <w:webHidden/>
          </w:rPr>
          <w:t>6</w:t>
        </w:r>
        <w:r>
          <w:rPr>
            <w:noProof/>
            <w:webHidden/>
          </w:rPr>
          <w:fldChar w:fldCharType="end"/>
        </w:r>
      </w:hyperlink>
    </w:p>
    <w:p w14:paraId="63C311FF" w14:textId="26E61483" w:rsidR="008E037D" w:rsidRDefault="008E037D" w:rsidP="008E037D">
      <w:pPr>
        <w:pStyle w:val="TM2"/>
        <w:tabs>
          <w:tab w:val="right" w:leader="dot" w:pos="10456"/>
        </w:tabs>
        <w:spacing w:line="360" w:lineRule="auto"/>
        <w:rPr>
          <w:noProof/>
        </w:rPr>
      </w:pPr>
      <w:hyperlink w:anchor="_Toc139190769" w:history="1">
        <w:r w:rsidRPr="00576DB5">
          <w:rPr>
            <w:rStyle w:val="Lienhypertexte"/>
            <w:b/>
            <w:bCs/>
            <w:noProof/>
          </w:rPr>
          <w:t>Question 10 : À l’aide de deux arguments, montrez que le travail est source d’intégration sociale.</w:t>
        </w:r>
        <w:r>
          <w:rPr>
            <w:noProof/>
            <w:webHidden/>
          </w:rPr>
          <w:tab/>
        </w:r>
        <w:r>
          <w:rPr>
            <w:noProof/>
            <w:webHidden/>
          </w:rPr>
          <w:fldChar w:fldCharType="begin"/>
        </w:r>
        <w:r>
          <w:rPr>
            <w:noProof/>
            <w:webHidden/>
          </w:rPr>
          <w:instrText xml:space="preserve"> PAGEREF _Toc139190769 \h </w:instrText>
        </w:r>
        <w:r>
          <w:rPr>
            <w:noProof/>
            <w:webHidden/>
          </w:rPr>
        </w:r>
        <w:r>
          <w:rPr>
            <w:noProof/>
            <w:webHidden/>
          </w:rPr>
          <w:fldChar w:fldCharType="separate"/>
        </w:r>
        <w:r w:rsidR="00620792">
          <w:rPr>
            <w:noProof/>
            <w:webHidden/>
          </w:rPr>
          <w:t>6</w:t>
        </w:r>
        <w:r>
          <w:rPr>
            <w:noProof/>
            <w:webHidden/>
          </w:rPr>
          <w:fldChar w:fldCharType="end"/>
        </w:r>
      </w:hyperlink>
    </w:p>
    <w:p w14:paraId="4D964C3C" w14:textId="172083FA" w:rsidR="008E037D" w:rsidRDefault="008E037D" w:rsidP="008E037D">
      <w:pPr>
        <w:pStyle w:val="TM2"/>
        <w:tabs>
          <w:tab w:val="right" w:leader="dot" w:pos="10456"/>
        </w:tabs>
        <w:spacing w:line="360" w:lineRule="auto"/>
        <w:rPr>
          <w:noProof/>
        </w:rPr>
      </w:pPr>
      <w:hyperlink w:anchor="_Toc139190770" w:history="1">
        <w:r w:rsidRPr="00576DB5">
          <w:rPr>
            <w:rStyle w:val="Lienhypertexte"/>
            <w:b/>
            <w:bCs/>
            <w:noProof/>
          </w:rPr>
          <w:t>SUJET 11 : Montrez comment la précarisation de l’emploi peut affaiblir le pouvoir intégrateur du travail.</w:t>
        </w:r>
        <w:r>
          <w:rPr>
            <w:noProof/>
            <w:webHidden/>
          </w:rPr>
          <w:tab/>
        </w:r>
        <w:r>
          <w:rPr>
            <w:noProof/>
            <w:webHidden/>
          </w:rPr>
          <w:fldChar w:fldCharType="begin"/>
        </w:r>
        <w:r>
          <w:rPr>
            <w:noProof/>
            <w:webHidden/>
          </w:rPr>
          <w:instrText xml:space="preserve"> PAGEREF _Toc139190770 \h </w:instrText>
        </w:r>
        <w:r>
          <w:rPr>
            <w:noProof/>
            <w:webHidden/>
          </w:rPr>
        </w:r>
        <w:r>
          <w:rPr>
            <w:noProof/>
            <w:webHidden/>
          </w:rPr>
          <w:fldChar w:fldCharType="separate"/>
        </w:r>
        <w:r w:rsidR="00620792">
          <w:rPr>
            <w:noProof/>
            <w:webHidden/>
          </w:rPr>
          <w:t>7</w:t>
        </w:r>
        <w:r>
          <w:rPr>
            <w:noProof/>
            <w:webHidden/>
          </w:rPr>
          <w:fldChar w:fldCharType="end"/>
        </w:r>
      </w:hyperlink>
    </w:p>
    <w:p w14:paraId="18ABA9DC" w14:textId="19F78985" w:rsidR="00916779" w:rsidRPr="00916779" w:rsidRDefault="008E037D" w:rsidP="008E037D">
      <w:pPr>
        <w:spacing w:after="0" w:line="360" w:lineRule="auto"/>
        <w:rPr>
          <w:rFonts w:cstheme="minorHAnsi"/>
          <w:sz w:val="20"/>
          <w:szCs w:val="20"/>
        </w:rPr>
      </w:pPr>
      <w:r>
        <w:rPr>
          <w:rFonts w:cstheme="minorHAnsi"/>
          <w:sz w:val="20"/>
          <w:szCs w:val="20"/>
        </w:rPr>
        <w:fldChar w:fldCharType="end"/>
      </w:r>
    </w:p>
    <w:p w14:paraId="754877B6" w14:textId="77777777" w:rsidR="00916779" w:rsidRPr="00916779" w:rsidRDefault="00916779" w:rsidP="008E78BF">
      <w:pPr>
        <w:spacing w:after="0" w:line="240" w:lineRule="auto"/>
        <w:rPr>
          <w:rFonts w:cstheme="minorHAnsi"/>
          <w:sz w:val="20"/>
          <w:szCs w:val="20"/>
        </w:rPr>
      </w:pPr>
    </w:p>
    <w:p w14:paraId="53014B66" w14:textId="73B66749" w:rsidR="00916779" w:rsidRPr="00916779" w:rsidRDefault="00916779" w:rsidP="008E78BF">
      <w:pPr>
        <w:spacing w:after="160" w:line="259" w:lineRule="auto"/>
        <w:rPr>
          <w:rFonts w:cstheme="minorHAnsi"/>
          <w:sz w:val="20"/>
          <w:szCs w:val="20"/>
        </w:rPr>
      </w:pPr>
      <w:r w:rsidRPr="00916779">
        <w:rPr>
          <w:rFonts w:cstheme="minorHAnsi"/>
          <w:sz w:val="20"/>
          <w:szCs w:val="20"/>
        </w:rPr>
        <w:br w:type="page"/>
      </w:r>
    </w:p>
    <w:p w14:paraId="37A5568D" w14:textId="4194B6D1" w:rsidR="00916779" w:rsidRPr="00386786" w:rsidRDefault="00916779" w:rsidP="008E78BF">
      <w:pPr>
        <w:pStyle w:val="Titre2"/>
        <w:rPr>
          <w:b/>
          <w:bCs/>
          <w:color w:val="000000" w:themeColor="text1"/>
        </w:rPr>
      </w:pPr>
      <w:bookmarkStart w:id="0" w:name="_Toc139190760"/>
      <w:r w:rsidRPr="00386786">
        <w:rPr>
          <w:b/>
          <w:bCs/>
          <w:color w:val="000000" w:themeColor="text1"/>
        </w:rPr>
        <w:lastRenderedPageBreak/>
        <w:t xml:space="preserve">SUJET 1 : </w:t>
      </w:r>
      <w:r w:rsidRPr="00386786">
        <w:rPr>
          <w:b/>
          <w:bCs/>
          <w:color w:val="000000" w:themeColor="text1"/>
        </w:rPr>
        <w:t>Montrez que le travail, l’emploi et l’activité sont trois concepts distincts.</w:t>
      </w:r>
      <w:bookmarkEnd w:id="0"/>
    </w:p>
    <w:p w14:paraId="383DDDDE" w14:textId="77777777" w:rsidR="00916779" w:rsidRPr="00916779" w:rsidRDefault="00916779" w:rsidP="008E78BF">
      <w:pPr>
        <w:spacing w:after="0" w:line="240" w:lineRule="auto"/>
        <w:rPr>
          <w:rFonts w:cstheme="minorHAnsi"/>
          <w:i/>
          <w:iCs/>
          <w:sz w:val="20"/>
          <w:szCs w:val="20"/>
        </w:rPr>
      </w:pPr>
    </w:p>
    <w:p w14:paraId="72BF27AF" w14:textId="0F1F4E80" w:rsidR="004C7BA0" w:rsidRPr="00386786" w:rsidRDefault="00916779" w:rsidP="008E037D">
      <w:pPr>
        <w:spacing w:after="0" w:line="240" w:lineRule="auto"/>
        <w:jc w:val="both"/>
        <w:rPr>
          <w:rFonts w:cstheme="minorHAnsi"/>
          <w:i/>
          <w:iCs/>
        </w:rPr>
      </w:pPr>
      <w:proofErr w:type="spellStart"/>
      <w:r w:rsidRPr="00386786">
        <w:rPr>
          <w:rFonts w:cstheme="minorHAnsi"/>
          <w:i/>
          <w:iCs/>
        </w:rPr>
        <w:t>O.A</w:t>
      </w:r>
      <w:proofErr w:type="spellEnd"/>
      <w:r w:rsidRPr="00386786">
        <w:rPr>
          <w:rFonts w:cstheme="minorHAnsi"/>
          <w:i/>
          <w:iCs/>
        </w:rPr>
        <w:t xml:space="preserve">. : </w:t>
      </w:r>
      <w:r w:rsidR="00EF639D" w:rsidRPr="00386786">
        <w:rPr>
          <w:rFonts w:cstheme="minorHAnsi"/>
          <w:i/>
          <w:iCs/>
        </w:rPr>
        <w:t>Savoir distinguer les notions de travail, activité, statut d’emploi (salarié, non-salarié), chômage ; comprendre que les évolutions des formes d’emploi rendent plus incertaines les frontières entre emploi, chômage et inactivité.</w:t>
      </w:r>
    </w:p>
    <w:p w14:paraId="4D1EAD85" w14:textId="77777777" w:rsidR="004C7BA0" w:rsidRPr="00916779" w:rsidRDefault="004C7BA0" w:rsidP="008E78BF">
      <w:pPr>
        <w:spacing w:after="0" w:line="240" w:lineRule="auto"/>
        <w:rPr>
          <w:rFonts w:cstheme="minorHAnsi"/>
          <w:sz w:val="20"/>
          <w:szCs w:val="20"/>
        </w:rPr>
      </w:pPr>
    </w:p>
    <w:tbl>
      <w:tblPr>
        <w:tblW w:w="9918" w:type="dxa"/>
        <w:jc w:val="center"/>
        <w:tblLayout w:type="fixed"/>
        <w:tblCellMar>
          <w:top w:w="57" w:type="dxa"/>
          <w:bottom w:w="57" w:type="dxa"/>
        </w:tblCellMar>
        <w:tblLook w:val="0000" w:firstRow="0" w:lastRow="0" w:firstColumn="0" w:lastColumn="0" w:noHBand="0" w:noVBand="0"/>
      </w:tblPr>
      <w:tblGrid>
        <w:gridCol w:w="7225"/>
        <w:gridCol w:w="425"/>
        <w:gridCol w:w="425"/>
        <w:gridCol w:w="425"/>
        <w:gridCol w:w="426"/>
        <w:gridCol w:w="992"/>
      </w:tblGrid>
      <w:tr w:rsidR="004C7BA0" w:rsidRPr="00916779" w14:paraId="53D525F6" w14:textId="77777777" w:rsidTr="00386786">
        <w:trPr>
          <w:cantSplit/>
          <w:trHeight w:val="494"/>
          <w:jc w:val="center"/>
        </w:trPr>
        <w:tc>
          <w:tcPr>
            <w:tcW w:w="7225" w:type="dxa"/>
            <w:vMerge w:val="restart"/>
            <w:tcBorders>
              <w:top w:val="single" w:sz="4" w:space="0" w:color="000000"/>
              <w:left w:val="single" w:sz="4" w:space="0" w:color="000000"/>
              <w:bottom w:val="single" w:sz="4" w:space="0" w:color="000000"/>
            </w:tcBorders>
            <w:shd w:val="clear" w:color="auto" w:fill="C45911"/>
            <w:vAlign w:val="center"/>
          </w:tcPr>
          <w:p w14:paraId="1C152F34" w14:textId="44B839E1" w:rsidR="00F97DD4" w:rsidRPr="00916779" w:rsidRDefault="004C7BA0" w:rsidP="008E78BF">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1ère partie : Mobilisation des connaissances (4 points)</w:t>
            </w:r>
          </w:p>
        </w:tc>
        <w:tc>
          <w:tcPr>
            <w:tcW w:w="1701" w:type="dxa"/>
            <w:gridSpan w:val="4"/>
            <w:tcBorders>
              <w:top w:val="single" w:sz="4" w:space="0" w:color="000000"/>
              <w:left w:val="single" w:sz="4" w:space="0" w:color="000000"/>
              <w:bottom w:val="single" w:sz="4" w:space="0" w:color="000000"/>
            </w:tcBorders>
            <w:shd w:val="clear" w:color="auto" w:fill="D9D9D9"/>
          </w:tcPr>
          <w:p w14:paraId="73C093E9" w14:textId="77777777" w:rsidR="004C7BA0" w:rsidRPr="00916779" w:rsidRDefault="004C7BA0"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DF7506C" w14:textId="77777777" w:rsidR="004C7BA0" w:rsidRPr="00916779" w:rsidRDefault="004C7BA0"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4C7BA0" w:rsidRPr="00916779" w14:paraId="003047D1" w14:textId="77777777" w:rsidTr="00386786">
        <w:trPr>
          <w:cantSplit/>
          <w:trHeight w:val="154"/>
          <w:jc w:val="center"/>
        </w:trPr>
        <w:tc>
          <w:tcPr>
            <w:tcW w:w="7225" w:type="dxa"/>
            <w:vMerge/>
            <w:tcBorders>
              <w:top w:val="single" w:sz="4" w:space="0" w:color="000000"/>
              <w:left w:val="single" w:sz="4" w:space="0" w:color="000000"/>
              <w:bottom w:val="single" w:sz="4" w:space="0" w:color="000000"/>
            </w:tcBorders>
            <w:shd w:val="clear" w:color="auto" w:fill="C45911"/>
          </w:tcPr>
          <w:p w14:paraId="331E2955" w14:textId="77777777" w:rsidR="004C7BA0" w:rsidRPr="00916779" w:rsidRDefault="004C7BA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272468FD" w14:textId="77777777" w:rsidR="004C7BA0" w:rsidRPr="00916779" w:rsidRDefault="004C7BA0"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3ADC73D9" w14:textId="77777777" w:rsidR="004C7BA0" w:rsidRPr="00916779" w:rsidRDefault="004C7BA0"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36551FAD" w14:textId="77777777" w:rsidR="004C7BA0" w:rsidRPr="00916779" w:rsidRDefault="004C7BA0"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7AAD1380" w14:textId="77777777" w:rsidR="004C7BA0" w:rsidRPr="00916779" w:rsidRDefault="004C7BA0"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5CD205AB" w14:textId="77777777" w:rsidR="004C7BA0" w:rsidRPr="00916779" w:rsidRDefault="004C7BA0" w:rsidP="008E037D">
            <w:pPr>
              <w:pStyle w:val="Sansinterligne"/>
              <w:snapToGrid w:val="0"/>
              <w:jc w:val="center"/>
              <w:rPr>
                <w:rFonts w:asciiTheme="minorHAnsi" w:hAnsiTheme="minorHAnsi" w:cstheme="minorHAnsi"/>
                <w:sz w:val="20"/>
                <w:szCs w:val="20"/>
              </w:rPr>
            </w:pPr>
          </w:p>
        </w:tc>
      </w:tr>
      <w:tr w:rsidR="004C7BA0" w:rsidRPr="00916779" w14:paraId="00FEA2B8" w14:textId="77777777" w:rsidTr="00386786">
        <w:trPr>
          <w:cantSplit/>
          <w:trHeight w:val="410"/>
          <w:jc w:val="center"/>
        </w:trPr>
        <w:tc>
          <w:tcPr>
            <w:tcW w:w="7225" w:type="dxa"/>
            <w:tcBorders>
              <w:top w:val="single" w:sz="4" w:space="0" w:color="000000"/>
              <w:left w:val="single" w:sz="4" w:space="0" w:color="000000"/>
              <w:bottom w:val="single" w:sz="4" w:space="0" w:color="auto"/>
            </w:tcBorders>
            <w:shd w:val="clear" w:color="auto" w:fill="auto"/>
            <w:vAlign w:val="center"/>
          </w:tcPr>
          <w:p w14:paraId="573FD678" w14:textId="77777777" w:rsidR="004C7BA0" w:rsidRPr="00916779" w:rsidRDefault="004C7BA0"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4713A69E" w14:textId="77777777" w:rsidR="004C7BA0" w:rsidRPr="00916779" w:rsidRDefault="004C7BA0"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57EBC846" w14:textId="77777777" w:rsidR="004C7BA0" w:rsidRPr="00916779" w:rsidRDefault="004C7BA0"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 la juxtaposition des définitions de « travail »</w:t>
            </w:r>
            <w:r w:rsidR="00DD29C4" w:rsidRPr="00916779">
              <w:rPr>
                <w:rFonts w:asciiTheme="minorHAnsi" w:hAnsiTheme="minorHAnsi" w:cstheme="minorHAnsi"/>
                <w:bCs/>
                <w:iCs/>
                <w:sz w:val="20"/>
                <w:szCs w:val="20"/>
              </w:rPr>
              <w:t>, « emploi »</w:t>
            </w:r>
            <w:r w:rsidRPr="00916779">
              <w:rPr>
                <w:rFonts w:asciiTheme="minorHAnsi" w:hAnsiTheme="minorHAnsi" w:cstheme="minorHAnsi"/>
                <w:bCs/>
                <w:iCs/>
                <w:sz w:val="20"/>
                <w:szCs w:val="20"/>
              </w:rPr>
              <w:t xml:space="preserve"> et « activité » ne suffit pas</w:t>
            </w:r>
          </w:p>
          <w:p w14:paraId="0B6F0D35" w14:textId="77777777" w:rsidR="004C7BA0" w:rsidRPr="00916779" w:rsidRDefault="004C7BA0"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3E5A73AF" w14:textId="77777777" w:rsidR="004C7BA0" w:rsidRPr="00916779" w:rsidRDefault="004C7BA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2F14DAB7" w14:textId="77777777" w:rsidR="004C7BA0" w:rsidRPr="00916779" w:rsidRDefault="004C7BA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E1765A9" w14:textId="77777777" w:rsidR="004C7BA0" w:rsidRPr="00916779" w:rsidRDefault="004C7BA0"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72A3F3A9" w14:textId="77777777" w:rsidR="004C7BA0" w:rsidRPr="00916779" w:rsidRDefault="004C7BA0"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7907C" w14:textId="77777777" w:rsidR="004C7BA0" w:rsidRPr="00916779" w:rsidRDefault="004C7BA0"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4C7BA0" w:rsidRPr="00916779" w14:paraId="7A05F40D" w14:textId="77777777" w:rsidTr="00386786">
        <w:trPr>
          <w:cantSplit/>
          <w:trHeight w:val="446"/>
          <w:jc w:val="center"/>
        </w:trPr>
        <w:tc>
          <w:tcPr>
            <w:tcW w:w="7225" w:type="dxa"/>
            <w:tcBorders>
              <w:top w:val="single" w:sz="4" w:space="0" w:color="auto"/>
              <w:left w:val="single" w:sz="4" w:space="0" w:color="000000"/>
              <w:bottom w:val="single" w:sz="4" w:space="0" w:color="000000"/>
            </w:tcBorders>
            <w:shd w:val="clear" w:color="auto" w:fill="auto"/>
            <w:vAlign w:val="center"/>
          </w:tcPr>
          <w:p w14:paraId="43B50CC3" w14:textId="77777777" w:rsidR="004C7BA0" w:rsidRPr="00916779" w:rsidRDefault="004C7BA0"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13B77D38" w14:textId="77777777" w:rsidR="004C7BA0" w:rsidRPr="00916779" w:rsidRDefault="00095523"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Définition travail</w:t>
            </w:r>
            <w:r w:rsidR="00DD29C4" w:rsidRPr="00916779">
              <w:rPr>
                <w:rFonts w:asciiTheme="minorHAnsi" w:hAnsiTheme="minorHAnsi" w:cstheme="minorHAnsi"/>
                <w:bCs/>
                <w:iCs/>
                <w:sz w:val="20"/>
                <w:szCs w:val="20"/>
              </w:rPr>
              <w:t>, emploi,</w:t>
            </w:r>
            <w:r w:rsidRPr="00916779">
              <w:rPr>
                <w:rFonts w:asciiTheme="minorHAnsi" w:hAnsiTheme="minorHAnsi" w:cstheme="minorHAnsi"/>
                <w:bCs/>
                <w:iCs/>
                <w:sz w:val="20"/>
                <w:szCs w:val="20"/>
              </w:rPr>
              <w:t xml:space="preserve"> activité</w:t>
            </w:r>
            <w:r w:rsidR="008E6C1F" w:rsidRPr="00916779">
              <w:rPr>
                <w:rFonts w:asciiTheme="minorHAnsi" w:hAnsiTheme="minorHAnsi" w:cstheme="minorHAnsi"/>
                <w:bCs/>
                <w:iCs/>
                <w:sz w:val="20"/>
                <w:szCs w:val="20"/>
              </w:rPr>
              <w:t xml:space="preserve"> (1)</w:t>
            </w:r>
          </w:p>
          <w:p w14:paraId="014B8D43" w14:textId="77777777" w:rsidR="00095523" w:rsidRPr="00916779" w:rsidRDefault="00DD29C4"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L’élève devra montrer que tout travail n’est pas un emploi, et que tous les actifs n’ont pas d’emploi.</w:t>
            </w:r>
            <w:r w:rsidR="008E6C1F" w:rsidRPr="00916779">
              <w:rPr>
                <w:rFonts w:asciiTheme="minorHAnsi" w:hAnsiTheme="minorHAnsi" w:cstheme="minorHAnsi"/>
                <w:bCs/>
                <w:iCs/>
                <w:sz w:val="20"/>
                <w:szCs w:val="20"/>
              </w:rPr>
              <w:t xml:space="preserve"> (1)</w:t>
            </w:r>
          </w:p>
          <w:p w14:paraId="4A76F47E" w14:textId="77777777" w:rsidR="00DD29C4" w:rsidRPr="00916779" w:rsidRDefault="00DD29C4"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Il devra s’appuyer sur un exemple</w:t>
            </w:r>
            <w:r w:rsidR="008E6C1F" w:rsidRPr="00916779">
              <w:rPr>
                <w:rFonts w:asciiTheme="minorHAnsi" w:hAnsiTheme="minorHAnsi" w:cstheme="minorHAnsi"/>
                <w:bCs/>
                <w:iCs/>
                <w:sz w:val="20"/>
                <w:szCs w:val="20"/>
              </w:rPr>
              <w:t xml:space="preserve"> (1)</w:t>
            </w:r>
          </w:p>
          <w:p w14:paraId="508E659B" w14:textId="77777777" w:rsidR="004C7BA0" w:rsidRPr="00916779" w:rsidRDefault="004C7BA0" w:rsidP="008E78BF">
            <w:pPr>
              <w:pStyle w:val="Sansinterligne"/>
              <w:rPr>
                <w:rFonts w:asciiTheme="minorHAnsi" w:hAnsiTheme="minorHAnsi" w:cstheme="minorHAnsi"/>
                <w:iCs/>
                <w:sz w:val="20"/>
                <w:szCs w:val="20"/>
              </w:rPr>
            </w:pPr>
          </w:p>
        </w:tc>
        <w:tc>
          <w:tcPr>
            <w:tcW w:w="425" w:type="dxa"/>
            <w:tcBorders>
              <w:top w:val="single" w:sz="4" w:space="0" w:color="000000"/>
              <w:left w:val="single" w:sz="4" w:space="0" w:color="000000"/>
              <w:bottom w:val="single" w:sz="4" w:space="0" w:color="000000"/>
            </w:tcBorders>
            <w:shd w:val="clear" w:color="auto" w:fill="auto"/>
          </w:tcPr>
          <w:p w14:paraId="01DCDCD4" w14:textId="77777777" w:rsidR="004C7BA0" w:rsidRPr="00916779" w:rsidRDefault="004C7BA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11106B9D" w14:textId="77777777" w:rsidR="004C7BA0" w:rsidRPr="00916779" w:rsidRDefault="004C7BA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3DFD1B2A" w14:textId="77777777" w:rsidR="004C7BA0" w:rsidRPr="00916779" w:rsidRDefault="004C7BA0"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3207DC6C" w14:textId="77777777" w:rsidR="004C7BA0" w:rsidRPr="00916779" w:rsidRDefault="004C7BA0"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DD9E" w14:textId="77777777" w:rsidR="004C7BA0" w:rsidRPr="00916779" w:rsidRDefault="004C7BA0"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51708817" w14:textId="77777777" w:rsidR="00951967" w:rsidRPr="00916779" w:rsidRDefault="00951967" w:rsidP="008E78BF">
      <w:pPr>
        <w:pStyle w:val="NormalWeb"/>
        <w:spacing w:before="0" w:beforeAutospacing="0" w:after="0" w:afterAutospacing="0"/>
        <w:rPr>
          <w:rFonts w:asciiTheme="minorHAnsi" w:eastAsiaTheme="minorHAnsi" w:hAnsiTheme="minorHAnsi" w:cstheme="minorHAnsi"/>
          <w:i/>
          <w:iCs/>
          <w:sz w:val="20"/>
          <w:szCs w:val="20"/>
          <w:lang w:eastAsia="en-US"/>
        </w:rPr>
      </w:pPr>
    </w:p>
    <w:p w14:paraId="011F5C79" w14:textId="77777777" w:rsidR="00386786" w:rsidRDefault="00386786" w:rsidP="008E78BF">
      <w:pPr>
        <w:spacing w:after="0" w:line="240" w:lineRule="auto"/>
        <w:rPr>
          <w:rFonts w:cstheme="minorHAnsi"/>
          <w:sz w:val="20"/>
          <w:szCs w:val="20"/>
        </w:rPr>
      </w:pPr>
    </w:p>
    <w:p w14:paraId="327D7366" w14:textId="77777777" w:rsidR="00386786" w:rsidRDefault="00386786" w:rsidP="008E78BF">
      <w:pPr>
        <w:spacing w:after="0" w:line="240" w:lineRule="auto"/>
        <w:rPr>
          <w:rFonts w:cstheme="minorHAnsi"/>
          <w:sz w:val="20"/>
          <w:szCs w:val="20"/>
        </w:rPr>
      </w:pPr>
    </w:p>
    <w:p w14:paraId="6521AD73" w14:textId="7FFDE5CA" w:rsidR="00CE1698" w:rsidRPr="008C047B" w:rsidRDefault="008C047B" w:rsidP="008E78BF">
      <w:pPr>
        <w:pStyle w:val="Titre2"/>
        <w:rPr>
          <w:b/>
          <w:bCs/>
          <w:color w:val="000000" w:themeColor="text1"/>
        </w:rPr>
      </w:pPr>
      <w:bookmarkStart w:id="1" w:name="_Toc139190761"/>
      <w:r>
        <w:rPr>
          <w:b/>
          <w:bCs/>
          <w:color w:val="000000" w:themeColor="text1"/>
        </w:rPr>
        <w:t>SUJET</w:t>
      </w:r>
      <w:r w:rsidR="00951967" w:rsidRPr="008C047B">
        <w:rPr>
          <w:b/>
          <w:bCs/>
          <w:color w:val="000000" w:themeColor="text1"/>
        </w:rPr>
        <w:t xml:space="preserve"> 2 : Illustrez que l</w:t>
      </w:r>
      <w:r w:rsidR="00CE1698" w:rsidRPr="008C047B">
        <w:rPr>
          <w:b/>
          <w:bCs/>
          <w:color w:val="000000" w:themeColor="text1"/>
        </w:rPr>
        <w:t>e</w:t>
      </w:r>
      <w:r w:rsidR="00951967" w:rsidRPr="008C047B">
        <w:rPr>
          <w:b/>
          <w:bCs/>
          <w:color w:val="000000" w:themeColor="text1"/>
        </w:rPr>
        <w:t xml:space="preserve">s frontières entre emploi, </w:t>
      </w:r>
      <w:r w:rsidR="00CE1698" w:rsidRPr="008C047B">
        <w:rPr>
          <w:b/>
          <w:bCs/>
          <w:color w:val="000000" w:themeColor="text1"/>
        </w:rPr>
        <w:t>chômage</w:t>
      </w:r>
      <w:r w:rsidR="00951967" w:rsidRPr="008C047B">
        <w:rPr>
          <w:b/>
          <w:bCs/>
          <w:color w:val="000000" w:themeColor="text1"/>
        </w:rPr>
        <w:t xml:space="preserve"> et inactivité</w:t>
      </w:r>
      <w:r w:rsidR="00CE1698" w:rsidRPr="008C047B">
        <w:rPr>
          <w:b/>
          <w:bCs/>
          <w:color w:val="000000" w:themeColor="text1"/>
        </w:rPr>
        <w:t xml:space="preserve"> peuvent être floues.</w:t>
      </w:r>
      <w:bookmarkEnd w:id="1"/>
    </w:p>
    <w:p w14:paraId="5807FF79" w14:textId="77777777" w:rsidR="00CE1698" w:rsidRDefault="00CE1698" w:rsidP="008E78BF">
      <w:pPr>
        <w:spacing w:after="0" w:line="240" w:lineRule="auto"/>
        <w:rPr>
          <w:rFonts w:cstheme="minorHAnsi"/>
          <w:sz w:val="20"/>
          <w:szCs w:val="20"/>
        </w:rPr>
      </w:pPr>
    </w:p>
    <w:p w14:paraId="1FDB380C" w14:textId="77777777" w:rsidR="008C047B" w:rsidRPr="00386786" w:rsidRDefault="008C047B" w:rsidP="008E037D">
      <w:pPr>
        <w:spacing w:after="0" w:line="240" w:lineRule="auto"/>
        <w:jc w:val="both"/>
        <w:rPr>
          <w:rFonts w:cstheme="minorHAnsi"/>
          <w:i/>
          <w:iCs/>
        </w:rPr>
      </w:pPr>
      <w:proofErr w:type="spellStart"/>
      <w:r w:rsidRPr="00386786">
        <w:rPr>
          <w:rFonts w:cstheme="minorHAnsi"/>
          <w:i/>
          <w:iCs/>
        </w:rPr>
        <w:t>O.A</w:t>
      </w:r>
      <w:proofErr w:type="spellEnd"/>
      <w:r w:rsidRPr="00386786">
        <w:rPr>
          <w:rFonts w:cstheme="minorHAnsi"/>
          <w:i/>
          <w:iCs/>
        </w:rPr>
        <w:t>. : Savoir distinguer les notions de travail, activité, statut d’emploi (salarié, non-salarié), chômage ; comprendre que les évolutions des formes d’emploi rendent plus incertaines les frontières entre emploi, chômage et inactivité.</w:t>
      </w:r>
    </w:p>
    <w:p w14:paraId="2F838143" w14:textId="77777777" w:rsidR="008C047B" w:rsidRDefault="008C047B" w:rsidP="008E78BF">
      <w:pPr>
        <w:spacing w:after="0" w:line="240" w:lineRule="auto"/>
        <w:rPr>
          <w:rFonts w:cstheme="minorHAnsi"/>
          <w:sz w:val="20"/>
          <w:szCs w:val="20"/>
        </w:rPr>
      </w:pPr>
    </w:p>
    <w:p w14:paraId="77A66253" w14:textId="77777777" w:rsidR="008C047B" w:rsidRPr="008C047B" w:rsidRDefault="008C047B" w:rsidP="008E78BF">
      <w:pPr>
        <w:spacing w:after="0" w:line="240" w:lineRule="auto"/>
        <w:rPr>
          <w:rFonts w:cstheme="minorHAnsi"/>
          <w:sz w:val="20"/>
          <w:szCs w:val="20"/>
        </w:rPr>
      </w:pPr>
    </w:p>
    <w:tbl>
      <w:tblPr>
        <w:tblW w:w="9922" w:type="dxa"/>
        <w:tblInd w:w="279" w:type="dxa"/>
        <w:tblLayout w:type="fixed"/>
        <w:tblCellMar>
          <w:top w:w="57" w:type="dxa"/>
          <w:bottom w:w="57" w:type="dxa"/>
        </w:tblCellMar>
        <w:tblLook w:val="0000" w:firstRow="0" w:lastRow="0" w:firstColumn="0" w:lastColumn="0" w:noHBand="0" w:noVBand="0"/>
      </w:tblPr>
      <w:tblGrid>
        <w:gridCol w:w="7229"/>
        <w:gridCol w:w="425"/>
        <w:gridCol w:w="426"/>
        <w:gridCol w:w="425"/>
        <w:gridCol w:w="425"/>
        <w:gridCol w:w="992"/>
      </w:tblGrid>
      <w:tr w:rsidR="00951967" w:rsidRPr="00916779" w14:paraId="1F34B33B" w14:textId="77777777" w:rsidTr="00386786">
        <w:trPr>
          <w:cantSplit/>
          <w:trHeight w:val="494"/>
        </w:trPr>
        <w:tc>
          <w:tcPr>
            <w:tcW w:w="7229" w:type="dxa"/>
            <w:vMerge w:val="restart"/>
            <w:tcBorders>
              <w:top w:val="single" w:sz="4" w:space="0" w:color="000000"/>
              <w:left w:val="single" w:sz="4" w:space="0" w:color="000000"/>
              <w:bottom w:val="single" w:sz="4" w:space="0" w:color="000000"/>
            </w:tcBorders>
            <w:shd w:val="clear" w:color="auto" w:fill="C45911"/>
            <w:vAlign w:val="center"/>
          </w:tcPr>
          <w:p w14:paraId="58FE9E54" w14:textId="2DC15E75" w:rsidR="00F97DD4" w:rsidRPr="00916779" w:rsidRDefault="00951967" w:rsidP="008E78BF">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tc>
        <w:tc>
          <w:tcPr>
            <w:tcW w:w="1701" w:type="dxa"/>
            <w:gridSpan w:val="4"/>
            <w:tcBorders>
              <w:top w:val="single" w:sz="4" w:space="0" w:color="000000"/>
              <w:left w:val="single" w:sz="4" w:space="0" w:color="000000"/>
              <w:bottom w:val="single" w:sz="4" w:space="0" w:color="000000"/>
            </w:tcBorders>
            <w:shd w:val="clear" w:color="auto" w:fill="D9D9D9"/>
          </w:tcPr>
          <w:p w14:paraId="3B0CD24F" w14:textId="77777777" w:rsidR="00951967" w:rsidRPr="00916779" w:rsidRDefault="00951967"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5ECF9B6" w14:textId="77777777" w:rsidR="00951967" w:rsidRPr="00916779" w:rsidRDefault="00951967"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951967" w:rsidRPr="00916779" w14:paraId="4A89A597" w14:textId="77777777" w:rsidTr="00386786">
        <w:trPr>
          <w:cantSplit/>
          <w:trHeight w:val="154"/>
        </w:trPr>
        <w:tc>
          <w:tcPr>
            <w:tcW w:w="7229" w:type="dxa"/>
            <w:vMerge/>
            <w:tcBorders>
              <w:top w:val="single" w:sz="4" w:space="0" w:color="000000"/>
              <w:left w:val="single" w:sz="4" w:space="0" w:color="000000"/>
              <w:bottom w:val="single" w:sz="4" w:space="0" w:color="000000"/>
            </w:tcBorders>
            <w:shd w:val="clear" w:color="auto" w:fill="C45911"/>
          </w:tcPr>
          <w:p w14:paraId="43CC9881" w14:textId="77777777" w:rsidR="00951967" w:rsidRPr="00916779" w:rsidRDefault="0095196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1B035DF0" w14:textId="77777777" w:rsidR="00951967" w:rsidRPr="00916779" w:rsidRDefault="00951967"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6B378831" w14:textId="77777777" w:rsidR="00951967" w:rsidRPr="00916779" w:rsidRDefault="00951967"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4C70AEFE" w14:textId="77777777" w:rsidR="00951967" w:rsidRPr="00916779" w:rsidRDefault="00951967"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19F63565" w14:textId="77777777" w:rsidR="00951967" w:rsidRPr="00916779" w:rsidRDefault="00951967"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156B257B" w14:textId="77777777" w:rsidR="00951967" w:rsidRPr="00916779" w:rsidRDefault="00951967" w:rsidP="008E037D">
            <w:pPr>
              <w:pStyle w:val="Sansinterligne"/>
              <w:snapToGrid w:val="0"/>
              <w:jc w:val="center"/>
              <w:rPr>
                <w:rFonts w:asciiTheme="minorHAnsi" w:hAnsiTheme="minorHAnsi" w:cstheme="minorHAnsi"/>
                <w:sz w:val="20"/>
                <w:szCs w:val="20"/>
              </w:rPr>
            </w:pPr>
          </w:p>
        </w:tc>
      </w:tr>
      <w:tr w:rsidR="00951967" w:rsidRPr="00916779" w14:paraId="5699999F" w14:textId="77777777" w:rsidTr="00386786">
        <w:trPr>
          <w:cantSplit/>
          <w:trHeight w:val="410"/>
        </w:trPr>
        <w:tc>
          <w:tcPr>
            <w:tcW w:w="7229" w:type="dxa"/>
            <w:tcBorders>
              <w:top w:val="single" w:sz="4" w:space="0" w:color="000000"/>
              <w:left w:val="single" w:sz="4" w:space="0" w:color="000000"/>
              <w:bottom w:val="single" w:sz="4" w:space="0" w:color="auto"/>
            </w:tcBorders>
            <w:shd w:val="clear" w:color="auto" w:fill="auto"/>
            <w:vAlign w:val="center"/>
          </w:tcPr>
          <w:p w14:paraId="1DA27DC1" w14:textId="77777777" w:rsidR="00951967" w:rsidRPr="00916779" w:rsidRDefault="00951967"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7DBF1E2A" w14:textId="77777777" w:rsidR="00951967" w:rsidRPr="00916779" w:rsidRDefault="00951967"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27F53549" w14:textId="77777777" w:rsidR="00951967" w:rsidRPr="00916779" w:rsidRDefault="00951967"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w:t>
            </w:r>
          </w:p>
          <w:p w14:paraId="0509E719" w14:textId="77777777" w:rsidR="00951967" w:rsidRPr="00916779" w:rsidRDefault="00951967"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67F358AF" w14:textId="77777777" w:rsidR="00951967" w:rsidRPr="00916779" w:rsidRDefault="00951967"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7D9E3106" w14:textId="77777777" w:rsidR="00951967" w:rsidRPr="00916779" w:rsidRDefault="0095196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38CBB242" w14:textId="77777777" w:rsidR="00951967" w:rsidRPr="00916779" w:rsidRDefault="0095196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79826A36" w14:textId="77777777" w:rsidR="00951967" w:rsidRPr="00916779" w:rsidRDefault="00951967"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8A76" w14:textId="77777777" w:rsidR="00951967" w:rsidRPr="00916779" w:rsidRDefault="00951967"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951967" w:rsidRPr="00916779" w14:paraId="72D58D13" w14:textId="77777777" w:rsidTr="00386786">
        <w:trPr>
          <w:cantSplit/>
          <w:trHeight w:val="446"/>
        </w:trPr>
        <w:tc>
          <w:tcPr>
            <w:tcW w:w="7229" w:type="dxa"/>
            <w:tcBorders>
              <w:top w:val="single" w:sz="4" w:space="0" w:color="auto"/>
              <w:left w:val="single" w:sz="4" w:space="0" w:color="000000"/>
              <w:bottom w:val="single" w:sz="4" w:space="0" w:color="000000"/>
            </w:tcBorders>
            <w:shd w:val="clear" w:color="auto" w:fill="auto"/>
            <w:vAlign w:val="center"/>
          </w:tcPr>
          <w:p w14:paraId="5DA750E9" w14:textId="77777777" w:rsidR="00951967" w:rsidRPr="00916779" w:rsidRDefault="00951967"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76D7E6EA" w14:textId="77777777" w:rsidR="00951967" w:rsidRPr="00916779" w:rsidRDefault="00951967"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Définition emploi, chômage, et inactivité</w:t>
            </w:r>
            <w:r w:rsidR="008E6C1F" w:rsidRPr="00916779">
              <w:rPr>
                <w:rFonts w:asciiTheme="minorHAnsi" w:hAnsiTheme="minorHAnsi" w:cstheme="minorHAnsi"/>
                <w:bCs/>
                <w:iCs/>
                <w:sz w:val="20"/>
                <w:szCs w:val="20"/>
              </w:rPr>
              <w:t xml:space="preserve"> (1 point)</w:t>
            </w:r>
          </w:p>
          <w:p w14:paraId="53C28AE7" w14:textId="6BF9B93E" w:rsidR="00951967" w:rsidRPr="00916779" w:rsidRDefault="00951967" w:rsidP="008E78BF">
            <w:pPr>
              <w:pStyle w:val="Sansinterligne"/>
              <w:rPr>
                <w:rFonts w:asciiTheme="minorHAnsi" w:hAnsiTheme="minorHAnsi" w:cstheme="minorHAnsi"/>
                <w:bCs/>
                <w:iCs/>
                <w:sz w:val="20"/>
                <w:szCs w:val="20"/>
              </w:rPr>
            </w:pPr>
            <w:r w:rsidRPr="00916779">
              <w:rPr>
                <w:rFonts w:asciiTheme="minorHAnsi" w:hAnsiTheme="minorHAnsi" w:cstheme="minorHAnsi"/>
                <w:bCs/>
                <w:iCs/>
                <w:sz w:val="20"/>
                <w:szCs w:val="20"/>
              </w:rPr>
              <w:t>Deux exemples il</w:t>
            </w:r>
            <w:r w:rsidR="008E6C1F" w:rsidRPr="00916779">
              <w:rPr>
                <w:rFonts w:asciiTheme="minorHAnsi" w:hAnsiTheme="minorHAnsi" w:cstheme="minorHAnsi"/>
                <w:bCs/>
                <w:iCs/>
                <w:sz w:val="20"/>
                <w:szCs w:val="20"/>
              </w:rPr>
              <w:t xml:space="preserve">lustrant le caractère flou des frontières parmi les trois </w:t>
            </w:r>
            <w:r w:rsidR="00586190" w:rsidRPr="00916779">
              <w:rPr>
                <w:rFonts w:asciiTheme="minorHAnsi" w:hAnsiTheme="minorHAnsi" w:cstheme="minorHAnsi"/>
                <w:bCs/>
                <w:iCs/>
                <w:sz w:val="20"/>
                <w:szCs w:val="20"/>
              </w:rPr>
              <w:t>suivants :</w:t>
            </w:r>
            <w:r w:rsidRPr="00916779">
              <w:rPr>
                <w:rFonts w:asciiTheme="minorHAnsi" w:hAnsiTheme="minorHAnsi" w:cstheme="minorHAnsi"/>
                <w:bCs/>
                <w:iCs/>
                <w:sz w:val="20"/>
                <w:szCs w:val="20"/>
              </w:rPr>
              <w:t xml:space="preserve"> </w:t>
            </w:r>
            <w:r w:rsidR="008E6C1F" w:rsidRPr="00916779">
              <w:rPr>
                <w:rFonts w:asciiTheme="minorHAnsi" w:hAnsiTheme="minorHAnsi" w:cstheme="minorHAnsi"/>
                <w:bCs/>
                <w:iCs/>
                <w:sz w:val="20"/>
                <w:szCs w:val="20"/>
              </w:rPr>
              <w:t>(2 fois 1 point)</w:t>
            </w:r>
          </w:p>
          <w:p w14:paraId="6957AF56" w14:textId="77777777" w:rsidR="00951967" w:rsidRPr="00916779" w:rsidRDefault="00951967"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chômage et emploi</w:t>
            </w:r>
          </w:p>
          <w:p w14:paraId="63EE53E7" w14:textId="77777777" w:rsidR="00951967" w:rsidRPr="00916779" w:rsidRDefault="00951967"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emploi et inactivité</w:t>
            </w:r>
          </w:p>
          <w:p w14:paraId="4915A0B4" w14:textId="77777777" w:rsidR="00951967" w:rsidRPr="00916779" w:rsidRDefault="00951967"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inactivité et chômage</w:t>
            </w:r>
          </w:p>
        </w:tc>
        <w:tc>
          <w:tcPr>
            <w:tcW w:w="425" w:type="dxa"/>
            <w:tcBorders>
              <w:top w:val="single" w:sz="4" w:space="0" w:color="000000"/>
              <w:left w:val="single" w:sz="4" w:space="0" w:color="000000"/>
              <w:bottom w:val="single" w:sz="4" w:space="0" w:color="000000"/>
            </w:tcBorders>
            <w:shd w:val="clear" w:color="auto" w:fill="auto"/>
          </w:tcPr>
          <w:p w14:paraId="5DC306C9" w14:textId="77777777" w:rsidR="00951967" w:rsidRPr="00916779" w:rsidRDefault="00951967"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1DE82E5B" w14:textId="77777777" w:rsidR="00951967" w:rsidRPr="00916779" w:rsidRDefault="0095196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6F470AA9" w14:textId="77777777" w:rsidR="00951967" w:rsidRPr="00916779" w:rsidRDefault="0095196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1370D8AD" w14:textId="77777777" w:rsidR="00951967" w:rsidRPr="00916779" w:rsidRDefault="00951967"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5323F" w14:textId="77777777" w:rsidR="00951967" w:rsidRPr="00916779" w:rsidRDefault="00951967"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05920B37" w14:textId="77777777" w:rsidR="00CE1698" w:rsidRPr="00916779" w:rsidRDefault="00CE1698" w:rsidP="008E78BF">
      <w:pPr>
        <w:spacing w:after="0" w:line="240" w:lineRule="auto"/>
        <w:rPr>
          <w:rFonts w:cstheme="minorHAnsi"/>
          <w:i/>
          <w:iCs/>
          <w:sz w:val="20"/>
          <w:szCs w:val="20"/>
        </w:rPr>
      </w:pPr>
    </w:p>
    <w:p w14:paraId="4EC4F374" w14:textId="77777777" w:rsidR="005747CD" w:rsidRPr="00916779" w:rsidRDefault="005747CD" w:rsidP="008E78BF">
      <w:pPr>
        <w:spacing w:after="160" w:line="259" w:lineRule="auto"/>
        <w:rPr>
          <w:rFonts w:cstheme="minorHAnsi"/>
          <w:i/>
          <w:iCs/>
          <w:sz w:val="20"/>
          <w:szCs w:val="20"/>
        </w:rPr>
      </w:pPr>
      <w:r w:rsidRPr="00916779">
        <w:rPr>
          <w:rFonts w:cstheme="minorHAnsi"/>
          <w:i/>
          <w:iCs/>
          <w:sz w:val="20"/>
          <w:szCs w:val="20"/>
        </w:rPr>
        <w:br w:type="page"/>
      </w:r>
    </w:p>
    <w:p w14:paraId="6C3CDE12" w14:textId="377FF4BD" w:rsidR="00B56BDC" w:rsidRPr="008C047B" w:rsidRDefault="008C047B" w:rsidP="008E78BF">
      <w:pPr>
        <w:pStyle w:val="Titre2"/>
        <w:rPr>
          <w:b/>
          <w:bCs/>
          <w:color w:val="000000" w:themeColor="text1"/>
        </w:rPr>
      </w:pPr>
      <w:bookmarkStart w:id="2" w:name="_Toc139190762"/>
      <w:r>
        <w:rPr>
          <w:b/>
          <w:bCs/>
          <w:color w:val="000000" w:themeColor="text1"/>
        </w:rPr>
        <w:lastRenderedPageBreak/>
        <w:t>SUJET</w:t>
      </w:r>
      <w:r w:rsidR="005747CD" w:rsidRPr="008C047B">
        <w:rPr>
          <w:b/>
          <w:bCs/>
          <w:color w:val="000000" w:themeColor="text1"/>
        </w:rPr>
        <w:t xml:space="preserve"> 3 : </w:t>
      </w:r>
      <w:r w:rsidR="00CE1698" w:rsidRPr="008C047B">
        <w:rPr>
          <w:b/>
          <w:bCs/>
          <w:color w:val="000000" w:themeColor="text1"/>
        </w:rPr>
        <w:t>Présentez deux descripteurs de la qualité des emplois.</w:t>
      </w:r>
      <w:bookmarkEnd w:id="2"/>
    </w:p>
    <w:p w14:paraId="762037EB" w14:textId="77777777" w:rsidR="00B56BDC" w:rsidRPr="008E78BF" w:rsidRDefault="00B56BDC" w:rsidP="008E037D">
      <w:pPr>
        <w:spacing w:after="0" w:line="240" w:lineRule="auto"/>
        <w:jc w:val="both"/>
        <w:rPr>
          <w:rFonts w:cstheme="minorHAnsi"/>
          <w:i/>
          <w:sz w:val="24"/>
          <w:szCs w:val="24"/>
        </w:rPr>
      </w:pPr>
      <w:r w:rsidRPr="008E78BF">
        <w:rPr>
          <w:rFonts w:cstheme="minorHAnsi"/>
          <w:i/>
          <w:sz w:val="24"/>
          <w:szCs w:val="24"/>
        </w:rPr>
        <w:t xml:space="preserve">(autre formulation : A l’aide de deux descripteurs, montrez que les emplois peuvent être de qualité différente.) </w:t>
      </w:r>
    </w:p>
    <w:p w14:paraId="3B968956" w14:textId="77777777" w:rsidR="008C047B" w:rsidRDefault="008C047B" w:rsidP="008E78BF">
      <w:pPr>
        <w:spacing w:after="0" w:line="240" w:lineRule="auto"/>
        <w:rPr>
          <w:rFonts w:cstheme="minorHAnsi"/>
          <w:i/>
          <w:sz w:val="20"/>
          <w:szCs w:val="20"/>
        </w:rPr>
      </w:pPr>
    </w:p>
    <w:p w14:paraId="211AE2B4" w14:textId="0C7EFB7E" w:rsidR="008E78BF" w:rsidRPr="008E78BF" w:rsidRDefault="008E78BF" w:rsidP="008E037D">
      <w:pPr>
        <w:spacing w:after="0" w:line="240" w:lineRule="auto"/>
        <w:jc w:val="both"/>
        <w:rPr>
          <w:rFonts w:cstheme="minorHAnsi"/>
          <w:i/>
          <w:iCs/>
        </w:rPr>
      </w:pPr>
      <w:proofErr w:type="spellStart"/>
      <w:r w:rsidRPr="008E78BF">
        <w:rPr>
          <w:rFonts w:cstheme="minorHAnsi"/>
          <w:i/>
          <w:iCs/>
        </w:rPr>
        <w:t>O.A</w:t>
      </w:r>
      <w:proofErr w:type="spellEnd"/>
      <w:r w:rsidRPr="008E78BF">
        <w:rPr>
          <w:rFonts w:cstheme="minorHAnsi"/>
          <w:i/>
          <w:iCs/>
        </w:rPr>
        <w:t>. :</w:t>
      </w:r>
      <w:r w:rsidRPr="008E78BF">
        <w:rPr>
          <w:rFonts w:cstheme="minorHAnsi"/>
          <w:i/>
          <w:iCs/>
        </w:rPr>
        <w:t xml:space="preserve"> Connaître les principaux descripteurs de la qualité des emplois (conditions de travail, niveau de salaire, sécurité économique, horizon de carrière, potentiel de formation, variété des tâches).</w:t>
      </w:r>
    </w:p>
    <w:p w14:paraId="65CEB3D4" w14:textId="77777777" w:rsidR="008C047B" w:rsidRPr="00916779" w:rsidRDefault="008C047B" w:rsidP="008E78BF">
      <w:pPr>
        <w:spacing w:after="0" w:line="240" w:lineRule="auto"/>
        <w:rPr>
          <w:rFonts w:cstheme="minorHAnsi"/>
          <w:i/>
          <w:sz w:val="20"/>
          <w:szCs w:val="20"/>
        </w:rPr>
      </w:pPr>
    </w:p>
    <w:tbl>
      <w:tblPr>
        <w:tblpPr w:leftFromText="141" w:rightFromText="141" w:vertAnchor="text" w:horzAnchor="margin" w:tblpY="163"/>
        <w:tblW w:w="10201" w:type="dxa"/>
        <w:tblLayout w:type="fixed"/>
        <w:tblCellMar>
          <w:top w:w="57" w:type="dxa"/>
          <w:bottom w:w="57" w:type="dxa"/>
        </w:tblCellMar>
        <w:tblLook w:val="0000" w:firstRow="0" w:lastRow="0" w:firstColumn="0" w:lastColumn="0" w:noHBand="0" w:noVBand="0"/>
      </w:tblPr>
      <w:tblGrid>
        <w:gridCol w:w="7508"/>
        <w:gridCol w:w="425"/>
        <w:gridCol w:w="426"/>
        <w:gridCol w:w="425"/>
        <w:gridCol w:w="425"/>
        <w:gridCol w:w="992"/>
      </w:tblGrid>
      <w:tr w:rsidR="00916779" w:rsidRPr="00916779" w14:paraId="0625196C" w14:textId="77777777" w:rsidTr="008E78BF">
        <w:trPr>
          <w:cantSplit/>
          <w:trHeight w:val="494"/>
        </w:trPr>
        <w:tc>
          <w:tcPr>
            <w:tcW w:w="7508" w:type="dxa"/>
            <w:vMerge w:val="restart"/>
            <w:tcBorders>
              <w:top w:val="single" w:sz="4" w:space="0" w:color="000000"/>
              <w:left w:val="single" w:sz="4" w:space="0" w:color="000000"/>
              <w:bottom w:val="single" w:sz="4" w:space="0" w:color="000000"/>
            </w:tcBorders>
            <w:shd w:val="clear" w:color="auto" w:fill="C45911"/>
            <w:vAlign w:val="center"/>
          </w:tcPr>
          <w:p w14:paraId="085AE40B" w14:textId="795680EE" w:rsidR="00916779" w:rsidRPr="00916779" w:rsidRDefault="00916779" w:rsidP="008E78BF">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tc>
        <w:tc>
          <w:tcPr>
            <w:tcW w:w="1701" w:type="dxa"/>
            <w:gridSpan w:val="4"/>
            <w:tcBorders>
              <w:top w:val="single" w:sz="4" w:space="0" w:color="000000"/>
              <w:left w:val="single" w:sz="4" w:space="0" w:color="000000"/>
              <w:bottom w:val="single" w:sz="4" w:space="0" w:color="000000"/>
            </w:tcBorders>
            <w:shd w:val="clear" w:color="auto" w:fill="D9D9D9"/>
          </w:tcPr>
          <w:p w14:paraId="21EB1EB7" w14:textId="77777777" w:rsidR="00916779" w:rsidRPr="00916779" w:rsidRDefault="00916779"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406061B" w14:textId="77777777" w:rsidR="00916779" w:rsidRPr="00916779" w:rsidRDefault="00916779"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8E78BF" w:rsidRPr="00916779" w14:paraId="48C2071A" w14:textId="77777777" w:rsidTr="008E78BF">
        <w:trPr>
          <w:cantSplit/>
          <w:trHeight w:val="154"/>
        </w:trPr>
        <w:tc>
          <w:tcPr>
            <w:tcW w:w="7508" w:type="dxa"/>
            <w:vMerge/>
            <w:tcBorders>
              <w:top w:val="single" w:sz="4" w:space="0" w:color="000000"/>
              <w:left w:val="single" w:sz="4" w:space="0" w:color="000000"/>
              <w:bottom w:val="single" w:sz="4" w:space="0" w:color="000000"/>
            </w:tcBorders>
            <w:shd w:val="clear" w:color="auto" w:fill="C45911"/>
          </w:tcPr>
          <w:p w14:paraId="584CEF04" w14:textId="77777777" w:rsidR="00916779" w:rsidRPr="00916779" w:rsidRDefault="009167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1A7A61CB" w14:textId="77777777" w:rsidR="00916779" w:rsidRPr="00916779" w:rsidRDefault="00916779"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64066D74" w14:textId="77777777" w:rsidR="00916779" w:rsidRPr="00916779" w:rsidRDefault="00916779"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65A1EAA2" w14:textId="77777777" w:rsidR="00916779" w:rsidRPr="00916779" w:rsidRDefault="00916779"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0FB32D7C" w14:textId="77777777" w:rsidR="00916779" w:rsidRPr="00916779" w:rsidRDefault="00916779"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67E49F59" w14:textId="77777777" w:rsidR="00916779" w:rsidRPr="00916779" w:rsidRDefault="00916779" w:rsidP="008E037D">
            <w:pPr>
              <w:pStyle w:val="Sansinterligne"/>
              <w:snapToGrid w:val="0"/>
              <w:jc w:val="center"/>
              <w:rPr>
                <w:rFonts w:asciiTheme="minorHAnsi" w:hAnsiTheme="minorHAnsi" w:cstheme="minorHAnsi"/>
                <w:sz w:val="20"/>
                <w:szCs w:val="20"/>
              </w:rPr>
            </w:pPr>
          </w:p>
        </w:tc>
      </w:tr>
      <w:tr w:rsidR="00916779" w:rsidRPr="00916779" w14:paraId="5F7D4784" w14:textId="77777777" w:rsidTr="008E78BF">
        <w:trPr>
          <w:cantSplit/>
          <w:trHeight w:val="410"/>
        </w:trPr>
        <w:tc>
          <w:tcPr>
            <w:tcW w:w="7508" w:type="dxa"/>
            <w:tcBorders>
              <w:top w:val="single" w:sz="4" w:space="0" w:color="000000"/>
              <w:left w:val="single" w:sz="4" w:space="0" w:color="000000"/>
              <w:bottom w:val="single" w:sz="4" w:space="0" w:color="auto"/>
            </w:tcBorders>
            <w:shd w:val="clear" w:color="auto" w:fill="auto"/>
            <w:vAlign w:val="center"/>
          </w:tcPr>
          <w:p w14:paraId="56974E41" w14:textId="77777777" w:rsidR="00916779" w:rsidRPr="00916779" w:rsidRDefault="00916779"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05A1FD57" w14:textId="77777777" w:rsidR="00916779" w:rsidRPr="00916779" w:rsidRDefault="00916779"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3280B166" w14:textId="77777777" w:rsidR="00916779" w:rsidRPr="00916779" w:rsidRDefault="00916779"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w:t>
            </w:r>
          </w:p>
          <w:p w14:paraId="0E2251C7" w14:textId="77777777" w:rsidR="00916779" w:rsidRPr="00916779" w:rsidRDefault="00916779"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55A7E9DA" w14:textId="77777777" w:rsidR="00916779" w:rsidRPr="00916779" w:rsidRDefault="00916779"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25C330A1" w14:textId="77777777" w:rsidR="00916779" w:rsidRPr="00916779" w:rsidRDefault="009167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C2D618F" w14:textId="77777777" w:rsidR="00916779" w:rsidRPr="00916779" w:rsidRDefault="009167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04049953" w14:textId="77777777" w:rsidR="00916779" w:rsidRPr="00916779" w:rsidRDefault="00916779"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AA79F" w14:textId="77777777" w:rsidR="00916779" w:rsidRPr="00916779" w:rsidRDefault="00916779"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916779" w:rsidRPr="00916779" w14:paraId="613CD2CA" w14:textId="77777777" w:rsidTr="008E78BF">
        <w:trPr>
          <w:cantSplit/>
          <w:trHeight w:val="446"/>
        </w:trPr>
        <w:tc>
          <w:tcPr>
            <w:tcW w:w="7508" w:type="dxa"/>
            <w:tcBorders>
              <w:top w:val="single" w:sz="4" w:space="0" w:color="auto"/>
              <w:left w:val="single" w:sz="4" w:space="0" w:color="000000"/>
              <w:bottom w:val="single" w:sz="4" w:space="0" w:color="000000"/>
            </w:tcBorders>
            <w:shd w:val="clear" w:color="auto" w:fill="auto"/>
            <w:vAlign w:val="center"/>
          </w:tcPr>
          <w:p w14:paraId="642D7B1A" w14:textId="77777777" w:rsidR="00916779" w:rsidRPr="00916779" w:rsidRDefault="00916779"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3FD880B8" w14:textId="77777777" w:rsidR="00916779" w:rsidRPr="00916779" w:rsidRDefault="00916779"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Définition de qualité des emplois (concept qui implique de prendre en compte plusieurs dimensions afin d’évaluer le bien-être procuré par le travail). (1)</w:t>
            </w:r>
          </w:p>
          <w:p w14:paraId="6FCED860" w14:textId="77777777" w:rsidR="00916779" w:rsidRPr="00916779" w:rsidRDefault="00916779"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Deux de ces dimensions sont présentées (voir objectif d’apprentissage), en faisant le lien avec le bien-être procuré par le travail. (2 fois 1 point)</w:t>
            </w:r>
          </w:p>
        </w:tc>
        <w:tc>
          <w:tcPr>
            <w:tcW w:w="425" w:type="dxa"/>
            <w:tcBorders>
              <w:top w:val="single" w:sz="4" w:space="0" w:color="000000"/>
              <w:left w:val="single" w:sz="4" w:space="0" w:color="000000"/>
              <w:bottom w:val="single" w:sz="4" w:space="0" w:color="000000"/>
            </w:tcBorders>
            <w:shd w:val="clear" w:color="auto" w:fill="auto"/>
          </w:tcPr>
          <w:p w14:paraId="6D4FCA4A" w14:textId="77777777" w:rsidR="00916779" w:rsidRPr="00916779" w:rsidRDefault="00916779"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29107CFC" w14:textId="77777777" w:rsidR="00916779" w:rsidRPr="00916779" w:rsidRDefault="009167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78978C03" w14:textId="77777777" w:rsidR="00916779" w:rsidRPr="00916779" w:rsidRDefault="009167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68E33F55" w14:textId="77777777" w:rsidR="00916779" w:rsidRPr="00916779" w:rsidRDefault="00916779"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7D9D" w14:textId="77777777" w:rsidR="00916779" w:rsidRPr="00916779" w:rsidRDefault="00916779"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4D0E3B6A" w14:textId="77777777" w:rsidR="005747CD" w:rsidRPr="00916779" w:rsidRDefault="005747CD" w:rsidP="008E78BF">
      <w:pPr>
        <w:spacing w:after="0" w:line="240" w:lineRule="auto"/>
        <w:rPr>
          <w:rFonts w:cstheme="minorHAnsi"/>
          <w:sz w:val="20"/>
          <w:szCs w:val="20"/>
        </w:rPr>
      </w:pPr>
    </w:p>
    <w:p w14:paraId="5244D3BC" w14:textId="77777777" w:rsidR="005747CD" w:rsidRPr="00916779" w:rsidRDefault="005747CD" w:rsidP="008E78BF">
      <w:pPr>
        <w:spacing w:after="0" w:line="240" w:lineRule="auto"/>
        <w:rPr>
          <w:rFonts w:cstheme="minorHAnsi"/>
          <w:sz w:val="20"/>
          <w:szCs w:val="20"/>
        </w:rPr>
      </w:pPr>
    </w:p>
    <w:p w14:paraId="357BAD23" w14:textId="77777777" w:rsidR="005747CD" w:rsidRPr="00916779" w:rsidRDefault="005747CD" w:rsidP="008E78BF">
      <w:pPr>
        <w:spacing w:after="0" w:line="240" w:lineRule="auto"/>
        <w:rPr>
          <w:rFonts w:cstheme="minorHAnsi"/>
          <w:i/>
          <w:iCs/>
          <w:sz w:val="20"/>
          <w:szCs w:val="20"/>
        </w:rPr>
      </w:pPr>
    </w:p>
    <w:p w14:paraId="7EDF545A" w14:textId="24492881" w:rsidR="008B3F02" w:rsidRPr="00916779" w:rsidRDefault="008B3F02" w:rsidP="008E78BF">
      <w:pPr>
        <w:spacing w:after="0" w:line="240" w:lineRule="auto"/>
        <w:rPr>
          <w:rFonts w:cstheme="minorHAnsi"/>
          <w:i/>
          <w:iCs/>
          <w:sz w:val="20"/>
          <w:szCs w:val="20"/>
        </w:rPr>
      </w:pPr>
    </w:p>
    <w:p w14:paraId="58B3F548" w14:textId="2A0B08B6" w:rsidR="00E72FF8" w:rsidRPr="008E78BF" w:rsidRDefault="00ED2E61" w:rsidP="008E78BF">
      <w:pPr>
        <w:pStyle w:val="Titre2"/>
        <w:rPr>
          <w:b/>
          <w:bCs/>
          <w:color w:val="000000" w:themeColor="text1"/>
        </w:rPr>
      </w:pPr>
      <w:bookmarkStart w:id="3" w:name="_Toc139190763"/>
      <w:r>
        <w:rPr>
          <w:b/>
          <w:bCs/>
          <w:color w:val="000000" w:themeColor="text1"/>
        </w:rPr>
        <w:t>SUJET 4</w:t>
      </w:r>
      <w:r w:rsidR="00E72FF8" w:rsidRPr="008E78BF">
        <w:rPr>
          <w:b/>
          <w:bCs/>
          <w:color w:val="000000" w:themeColor="text1"/>
        </w:rPr>
        <w:t> : Présentez deux caractéristiques du modèle d’organisation du travail taylorien.</w:t>
      </w:r>
      <w:bookmarkEnd w:id="3"/>
    </w:p>
    <w:p w14:paraId="03A0C99E" w14:textId="77777777" w:rsidR="008E78BF" w:rsidRDefault="008E78BF" w:rsidP="008E78BF">
      <w:pPr>
        <w:spacing w:after="0" w:line="240" w:lineRule="auto"/>
        <w:rPr>
          <w:rFonts w:cstheme="minorHAnsi"/>
          <w:sz w:val="20"/>
          <w:szCs w:val="20"/>
        </w:rPr>
      </w:pPr>
    </w:p>
    <w:p w14:paraId="6347E889" w14:textId="2E7E34A4" w:rsidR="008E78BF" w:rsidRPr="008E78BF" w:rsidRDefault="008E78BF" w:rsidP="008E037D">
      <w:pPr>
        <w:spacing w:after="0" w:line="240" w:lineRule="auto"/>
        <w:jc w:val="both"/>
        <w:rPr>
          <w:rFonts w:cstheme="minorHAnsi"/>
          <w:i/>
          <w:iCs/>
        </w:rPr>
      </w:pPr>
      <w:proofErr w:type="spellStart"/>
      <w:r w:rsidRPr="008E78BF">
        <w:rPr>
          <w:rFonts w:cstheme="minorHAnsi"/>
          <w:i/>
          <w:iCs/>
        </w:rPr>
        <w:t>O.A</w:t>
      </w:r>
      <w:proofErr w:type="spellEnd"/>
      <w:r w:rsidRPr="008E78BF">
        <w:rPr>
          <w:rFonts w:cstheme="minorHAnsi"/>
          <w:i/>
          <w:iCs/>
        </w:rPr>
        <w:t xml:space="preserve">. : </w:t>
      </w:r>
      <w:r w:rsidRPr="008E78BF">
        <w:rPr>
          <w:rFonts w:cstheme="minorHAnsi"/>
          <w:i/>
          <w:iCs/>
        </w:rPr>
        <w:t>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w:t>
      </w:r>
    </w:p>
    <w:p w14:paraId="0AD5BD47" w14:textId="77777777" w:rsidR="00E72FF8" w:rsidRPr="00916779" w:rsidRDefault="00E72FF8" w:rsidP="008E78BF">
      <w:pPr>
        <w:spacing w:after="0" w:line="240" w:lineRule="auto"/>
        <w:rPr>
          <w:rFonts w:cstheme="minorHAnsi"/>
          <w:sz w:val="20"/>
          <w:szCs w:val="20"/>
        </w:rPr>
      </w:pPr>
    </w:p>
    <w:tbl>
      <w:tblPr>
        <w:tblW w:w="10206" w:type="dxa"/>
        <w:tblInd w:w="-5" w:type="dxa"/>
        <w:tblLayout w:type="fixed"/>
        <w:tblCellMar>
          <w:top w:w="57" w:type="dxa"/>
          <w:bottom w:w="57" w:type="dxa"/>
        </w:tblCellMar>
        <w:tblLook w:val="0000" w:firstRow="0" w:lastRow="0" w:firstColumn="0" w:lastColumn="0" w:noHBand="0" w:noVBand="0"/>
      </w:tblPr>
      <w:tblGrid>
        <w:gridCol w:w="7513"/>
        <w:gridCol w:w="425"/>
        <w:gridCol w:w="426"/>
        <w:gridCol w:w="425"/>
        <w:gridCol w:w="425"/>
        <w:gridCol w:w="992"/>
      </w:tblGrid>
      <w:tr w:rsidR="00E72FF8" w:rsidRPr="00916779" w14:paraId="500FA6C4" w14:textId="77777777" w:rsidTr="008E78BF">
        <w:trPr>
          <w:cantSplit/>
          <w:trHeight w:val="494"/>
        </w:trPr>
        <w:tc>
          <w:tcPr>
            <w:tcW w:w="7513" w:type="dxa"/>
            <w:vMerge w:val="restart"/>
            <w:tcBorders>
              <w:top w:val="single" w:sz="4" w:space="0" w:color="000000"/>
              <w:left w:val="single" w:sz="4" w:space="0" w:color="000000"/>
              <w:bottom w:val="single" w:sz="4" w:space="0" w:color="000000"/>
            </w:tcBorders>
            <w:shd w:val="clear" w:color="auto" w:fill="C45911"/>
            <w:vAlign w:val="center"/>
          </w:tcPr>
          <w:p w14:paraId="38C260AA" w14:textId="0F52665E" w:rsidR="00DE5EC6" w:rsidRPr="00916779" w:rsidRDefault="00E72FF8" w:rsidP="008E78BF">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tc>
        <w:tc>
          <w:tcPr>
            <w:tcW w:w="1701" w:type="dxa"/>
            <w:gridSpan w:val="4"/>
            <w:tcBorders>
              <w:top w:val="single" w:sz="4" w:space="0" w:color="000000"/>
              <w:left w:val="single" w:sz="4" w:space="0" w:color="000000"/>
              <w:bottom w:val="single" w:sz="4" w:space="0" w:color="000000"/>
            </w:tcBorders>
            <w:shd w:val="clear" w:color="auto" w:fill="D9D9D9"/>
          </w:tcPr>
          <w:p w14:paraId="14032E48" w14:textId="77777777" w:rsidR="00E72FF8" w:rsidRPr="00916779" w:rsidRDefault="00E72FF8"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9132F6F" w14:textId="77777777" w:rsidR="00E72FF8" w:rsidRPr="00916779" w:rsidRDefault="00E72FF8"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E72FF8" w:rsidRPr="00916779" w14:paraId="221FA524" w14:textId="77777777" w:rsidTr="008E78BF">
        <w:trPr>
          <w:cantSplit/>
          <w:trHeight w:val="154"/>
        </w:trPr>
        <w:tc>
          <w:tcPr>
            <w:tcW w:w="7513" w:type="dxa"/>
            <w:vMerge/>
            <w:tcBorders>
              <w:top w:val="single" w:sz="4" w:space="0" w:color="000000"/>
              <w:left w:val="single" w:sz="4" w:space="0" w:color="000000"/>
              <w:bottom w:val="single" w:sz="4" w:space="0" w:color="000000"/>
            </w:tcBorders>
            <w:shd w:val="clear" w:color="auto" w:fill="C45911"/>
          </w:tcPr>
          <w:p w14:paraId="037D8732" w14:textId="77777777" w:rsidR="00E72FF8" w:rsidRPr="00916779" w:rsidRDefault="00E72FF8"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01B8426A" w14:textId="77777777" w:rsidR="00E72FF8" w:rsidRPr="00916779" w:rsidRDefault="00E72FF8"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14D8874B" w14:textId="77777777" w:rsidR="00E72FF8" w:rsidRPr="00916779" w:rsidRDefault="00E72FF8"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51CB1739" w14:textId="77777777" w:rsidR="00E72FF8" w:rsidRPr="00916779" w:rsidRDefault="00E72FF8"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7746C16B" w14:textId="77777777" w:rsidR="00E72FF8" w:rsidRPr="00916779" w:rsidRDefault="00E72FF8"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70770C4C" w14:textId="77777777" w:rsidR="00E72FF8" w:rsidRPr="00916779" w:rsidRDefault="00E72FF8" w:rsidP="008E037D">
            <w:pPr>
              <w:pStyle w:val="Sansinterligne"/>
              <w:snapToGrid w:val="0"/>
              <w:jc w:val="center"/>
              <w:rPr>
                <w:rFonts w:asciiTheme="minorHAnsi" w:hAnsiTheme="minorHAnsi" w:cstheme="minorHAnsi"/>
                <w:sz w:val="20"/>
                <w:szCs w:val="20"/>
              </w:rPr>
            </w:pPr>
          </w:p>
        </w:tc>
      </w:tr>
      <w:tr w:rsidR="00E72FF8" w:rsidRPr="00916779" w14:paraId="395044CF" w14:textId="77777777" w:rsidTr="008E78BF">
        <w:trPr>
          <w:cantSplit/>
          <w:trHeight w:val="410"/>
        </w:trPr>
        <w:tc>
          <w:tcPr>
            <w:tcW w:w="7513" w:type="dxa"/>
            <w:tcBorders>
              <w:top w:val="single" w:sz="4" w:space="0" w:color="000000"/>
              <w:left w:val="single" w:sz="4" w:space="0" w:color="000000"/>
              <w:bottom w:val="single" w:sz="4" w:space="0" w:color="auto"/>
            </w:tcBorders>
            <w:shd w:val="clear" w:color="auto" w:fill="auto"/>
            <w:vAlign w:val="center"/>
          </w:tcPr>
          <w:p w14:paraId="330F0E5A" w14:textId="77777777" w:rsidR="00E72FF8" w:rsidRPr="00916779" w:rsidRDefault="00E72FF8"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63A655FB" w14:textId="77777777" w:rsidR="00E72FF8" w:rsidRPr="00916779" w:rsidRDefault="00E72FF8"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7F3D5C5D" w14:textId="77777777" w:rsidR="00E72FF8" w:rsidRPr="00916779" w:rsidRDefault="00E72FF8"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w:t>
            </w:r>
            <w:r w:rsidR="006322B9" w:rsidRPr="00916779">
              <w:rPr>
                <w:rFonts w:asciiTheme="minorHAnsi" w:hAnsiTheme="minorHAnsi" w:cstheme="minorHAnsi"/>
                <w:bCs/>
                <w:iCs/>
                <w:sz w:val="20"/>
                <w:szCs w:val="20"/>
              </w:rPr>
              <w:t> : deux caractéristiques du modèle taylorien sont explicitées</w:t>
            </w:r>
          </w:p>
          <w:p w14:paraId="700D6859" w14:textId="77777777" w:rsidR="00E72FF8" w:rsidRPr="00916779" w:rsidRDefault="00E72FF8"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4D69153E" w14:textId="77777777" w:rsidR="00E72FF8" w:rsidRPr="00916779" w:rsidRDefault="00E72FF8"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5360CF8D" w14:textId="77777777" w:rsidR="00E72FF8" w:rsidRPr="00916779" w:rsidRDefault="00E72FF8"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40740DE" w14:textId="77777777" w:rsidR="00E72FF8" w:rsidRPr="00916779" w:rsidRDefault="00E72FF8"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65506D06" w14:textId="77777777" w:rsidR="00E72FF8" w:rsidRPr="00916779" w:rsidRDefault="00E72FF8"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359FE" w14:textId="77777777" w:rsidR="00E72FF8" w:rsidRPr="00916779" w:rsidRDefault="00E72FF8"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E72FF8" w:rsidRPr="00916779" w14:paraId="6EA200FD" w14:textId="77777777" w:rsidTr="008E78BF">
        <w:trPr>
          <w:cantSplit/>
          <w:trHeight w:val="446"/>
        </w:trPr>
        <w:tc>
          <w:tcPr>
            <w:tcW w:w="7513" w:type="dxa"/>
            <w:tcBorders>
              <w:top w:val="single" w:sz="4" w:space="0" w:color="auto"/>
              <w:left w:val="single" w:sz="4" w:space="0" w:color="000000"/>
              <w:bottom w:val="single" w:sz="4" w:space="0" w:color="000000"/>
            </w:tcBorders>
            <w:shd w:val="clear" w:color="auto" w:fill="auto"/>
            <w:vAlign w:val="center"/>
          </w:tcPr>
          <w:p w14:paraId="576C8361" w14:textId="77777777" w:rsidR="00E72FF8" w:rsidRPr="00916779" w:rsidRDefault="00E72FF8"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78F8F355" w14:textId="77777777" w:rsidR="006322B9" w:rsidRPr="00916779" w:rsidRDefault="008F667F" w:rsidP="008E78BF">
            <w:pPr>
              <w:pStyle w:val="Sansinterligne"/>
              <w:numPr>
                <w:ilvl w:val="0"/>
                <w:numId w:val="3"/>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Expliquer la d</w:t>
            </w:r>
            <w:r w:rsidR="006322B9" w:rsidRPr="00916779">
              <w:rPr>
                <w:rFonts w:asciiTheme="minorHAnsi" w:hAnsiTheme="minorHAnsi" w:cstheme="minorHAnsi"/>
                <w:bCs/>
                <w:iCs/>
                <w:sz w:val="20"/>
                <w:szCs w:val="20"/>
              </w:rPr>
              <w:t>ivision horizontale du travail : parcellisation des tâches / évoquer uniquement le travail à la chaîne (Fordisme) ne sera pas suffisant / travail à la chaîne accepté si évoqué comme un approfondissement de la parcellisation des tâches.  (1,5)</w:t>
            </w:r>
          </w:p>
          <w:p w14:paraId="019BEE95" w14:textId="77777777" w:rsidR="00E72FF8" w:rsidRPr="00916779" w:rsidRDefault="008F667F" w:rsidP="008E78BF">
            <w:pPr>
              <w:pStyle w:val="Sansinterligne"/>
              <w:numPr>
                <w:ilvl w:val="0"/>
                <w:numId w:val="3"/>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Expliquer la d</w:t>
            </w:r>
            <w:r w:rsidR="00E72FF8" w:rsidRPr="00916779">
              <w:rPr>
                <w:rFonts w:asciiTheme="minorHAnsi" w:hAnsiTheme="minorHAnsi" w:cstheme="minorHAnsi"/>
                <w:bCs/>
                <w:iCs/>
                <w:sz w:val="20"/>
                <w:szCs w:val="20"/>
              </w:rPr>
              <w:t xml:space="preserve">ivision verticale et </w:t>
            </w:r>
            <w:r w:rsidRPr="00916779">
              <w:rPr>
                <w:rFonts w:asciiTheme="minorHAnsi" w:hAnsiTheme="minorHAnsi" w:cstheme="minorHAnsi"/>
                <w:bCs/>
                <w:iCs/>
                <w:sz w:val="20"/>
                <w:szCs w:val="20"/>
              </w:rPr>
              <w:t xml:space="preserve">la </w:t>
            </w:r>
            <w:r w:rsidR="00E72FF8" w:rsidRPr="00916779">
              <w:rPr>
                <w:rFonts w:asciiTheme="minorHAnsi" w:hAnsiTheme="minorHAnsi" w:cstheme="minorHAnsi"/>
                <w:bCs/>
                <w:iCs/>
                <w:sz w:val="20"/>
                <w:szCs w:val="20"/>
              </w:rPr>
              <w:t>relation hiérarchique stricte</w:t>
            </w:r>
            <w:r w:rsidR="006322B9" w:rsidRPr="00916779">
              <w:rPr>
                <w:rFonts w:asciiTheme="minorHAnsi" w:hAnsiTheme="minorHAnsi" w:cstheme="minorHAnsi"/>
                <w:bCs/>
                <w:iCs/>
                <w:sz w:val="20"/>
                <w:szCs w:val="20"/>
              </w:rPr>
              <w:t xml:space="preserve"> (1,5)</w:t>
            </w:r>
          </w:p>
        </w:tc>
        <w:tc>
          <w:tcPr>
            <w:tcW w:w="425" w:type="dxa"/>
            <w:tcBorders>
              <w:top w:val="single" w:sz="4" w:space="0" w:color="000000"/>
              <w:left w:val="single" w:sz="4" w:space="0" w:color="000000"/>
              <w:bottom w:val="single" w:sz="4" w:space="0" w:color="000000"/>
            </w:tcBorders>
            <w:shd w:val="clear" w:color="auto" w:fill="auto"/>
          </w:tcPr>
          <w:p w14:paraId="561C706B" w14:textId="77777777" w:rsidR="00E72FF8" w:rsidRPr="00916779" w:rsidRDefault="00E72FF8"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1C118BBF" w14:textId="77777777" w:rsidR="00E72FF8" w:rsidRPr="00916779" w:rsidRDefault="00E72FF8"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682AD947" w14:textId="77777777" w:rsidR="00E72FF8" w:rsidRPr="00916779" w:rsidRDefault="00E72FF8"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EDE7027" w14:textId="77777777" w:rsidR="00E72FF8" w:rsidRPr="00916779" w:rsidRDefault="00E72FF8"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16F92" w14:textId="77777777" w:rsidR="00E72FF8" w:rsidRPr="00916779" w:rsidRDefault="00E72FF8"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580CD8A7" w14:textId="77777777" w:rsidR="00E72FF8" w:rsidRPr="00916779" w:rsidRDefault="00E72FF8" w:rsidP="008E78BF">
      <w:pPr>
        <w:spacing w:after="0" w:line="240" w:lineRule="auto"/>
        <w:rPr>
          <w:rFonts w:cstheme="minorHAnsi"/>
          <w:sz w:val="20"/>
          <w:szCs w:val="20"/>
        </w:rPr>
      </w:pPr>
    </w:p>
    <w:p w14:paraId="7FE06A7C" w14:textId="77777777" w:rsidR="00E72FF8" w:rsidRPr="00916779" w:rsidRDefault="00E72FF8" w:rsidP="008E78BF">
      <w:pPr>
        <w:spacing w:after="0" w:line="240" w:lineRule="auto"/>
        <w:rPr>
          <w:rFonts w:cstheme="minorHAnsi"/>
          <w:sz w:val="20"/>
          <w:szCs w:val="20"/>
        </w:rPr>
      </w:pPr>
    </w:p>
    <w:p w14:paraId="5F6225DC" w14:textId="77777777" w:rsidR="00193B6C" w:rsidRPr="00916779" w:rsidRDefault="00193B6C" w:rsidP="008E78BF">
      <w:pPr>
        <w:spacing w:after="160" w:line="259" w:lineRule="auto"/>
        <w:rPr>
          <w:rFonts w:cstheme="minorHAnsi"/>
          <w:sz w:val="20"/>
          <w:szCs w:val="20"/>
        </w:rPr>
      </w:pPr>
      <w:r w:rsidRPr="00916779">
        <w:rPr>
          <w:rFonts w:cstheme="minorHAnsi"/>
          <w:sz w:val="20"/>
          <w:szCs w:val="20"/>
        </w:rPr>
        <w:br w:type="page"/>
      </w:r>
    </w:p>
    <w:p w14:paraId="53534ADA" w14:textId="2853BEAA" w:rsidR="008B3F02" w:rsidRPr="00271806" w:rsidRDefault="00271806" w:rsidP="008E037D">
      <w:pPr>
        <w:pStyle w:val="Titre2"/>
        <w:jc w:val="both"/>
        <w:rPr>
          <w:b/>
          <w:bCs/>
          <w:color w:val="000000" w:themeColor="text1"/>
        </w:rPr>
      </w:pPr>
      <w:bookmarkStart w:id="4" w:name="_Toc139190764"/>
      <w:r>
        <w:rPr>
          <w:b/>
          <w:bCs/>
          <w:color w:val="000000" w:themeColor="text1"/>
        </w:rPr>
        <w:lastRenderedPageBreak/>
        <w:t>SUJET</w:t>
      </w:r>
      <w:r w:rsidR="008B3F02" w:rsidRPr="00271806">
        <w:rPr>
          <w:b/>
          <w:bCs/>
          <w:color w:val="000000" w:themeColor="text1"/>
        </w:rPr>
        <w:t xml:space="preserve"> </w:t>
      </w:r>
      <w:r w:rsidR="00E72FF8" w:rsidRPr="00271806">
        <w:rPr>
          <w:b/>
          <w:bCs/>
          <w:color w:val="000000" w:themeColor="text1"/>
        </w:rPr>
        <w:t>5</w:t>
      </w:r>
      <w:r w:rsidR="008B3F02" w:rsidRPr="00271806">
        <w:rPr>
          <w:b/>
          <w:bCs/>
          <w:color w:val="000000" w:themeColor="text1"/>
        </w:rPr>
        <w:t xml:space="preserve"> : </w:t>
      </w:r>
      <w:r w:rsidR="00CE1698" w:rsidRPr="00271806">
        <w:rPr>
          <w:b/>
          <w:bCs/>
          <w:color w:val="000000" w:themeColor="text1"/>
        </w:rPr>
        <w:t xml:space="preserve">En quoi le modèle d’organisation </w:t>
      </w:r>
      <w:r w:rsidR="004C7CA8" w:rsidRPr="00271806">
        <w:rPr>
          <w:b/>
          <w:bCs/>
          <w:color w:val="000000" w:themeColor="text1"/>
        </w:rPr>
        <w:t xml:space="preserve">du travail </w:t>
      </w:r>
      <w:r w:rsidR="00CE1698" w:rsidRPr="00271806">
        <w:rPr>
          <w:b/>
          <w:bCs/>
          <w:color w:val="000000" w:themeColor="text1"/>
        </w:rPr>
        <w:t>post-taylorien se distingue-t-il du modèle d’organisation taylorien ?</w:t>
      </w:r>
      <w:bookmarkEnd w:id="4"/>
    </w:p>
    <w:p w14:paraId="3D6B768C" w14:textId="77777777" w:rsidR="00E84508" w:rsidRDefault="00E84508" w:rsidP="008E78BF">
      <w:pPr>
        <w:spacing w:after="0" w:line="240" w:lineRule="auto"/>
        <w:rPr>
          <w:rFonts w:cstheme="minorHAnsi"/>
          <w:sz w:val="20"/>
          <w:szCs w:val="20"/>
        </w:rPr>
      </w:pPr>
    </w:p>
    <w:p w14:paraId="0B3C01B0" w14:textId="77777777" w:rsidR="00271806" w:rsidRPr="008E78BF" w:rsidRDefault="00271806" w:rsidP="008E037D">
      <w:pPr>
        <w:spacing w:after="0" w:line="240" w:lineRule="auto"/>
        <w:jc w:val="both"/>
        <w:rPr>
          <w:rFonts w:cstheme="minorHAnsi"/>
          <w:i/>
          <w:iCs/>
        </w:rPr>
      </w:pPr>
      <w:proofErr w:type="spellStart"/>
      <w:r w:rsidRPr="008E78BF">
        <w:rPr>
          <w:rFonts w:cstheme="minorHAnsi"/>
          <w:i/>
          <w:iCs/>
        </w:rPr>
        <w:t>O.A</w:t>
      </w:r>
      <w:proofErr w:type="spellEnd"/>
      <w:r w:rsidRPr="008E78BF">
        <w:rPr>
          <w:rFonts w:cstheme="minorHAnsi"/>
          <w:i/>
          <w:iCs/>
        </w:rPr>
        <w:t>. : 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w:t>
      </w:r>
    </w:p>
    <w:p w14:paraId="6B4D301F" w14:textId="77777777" w:rsidR="00271806" w:rsidRPr="00916779" w:rsidRDefault="00271806" w:rsidP="008E78BF">
      <w:pPr>
        <w:spacing w:after="0" w:line="240" w:lineRule="auto"/>
        <w:rPr>
          <w:rFonts w:cstheme="minorHAnsi"/>
          <w:sz w:val="20"/>
          <w:szCs w:val="20"/>
        </w:rPr>
      </w:pPr>
    </w:p>
    <w:tbl>
      <w:tblPr>
        <w:tblW w:w="10206" w:type="dxa"/>
        <w:tblInd w:w="-5" w:type="dxa"/>
        <w:tblLayout w:type="fixed"/>
        <w:tblCellMar>
          <w:top w:w="57" w:type="dxa"/>
          <w:bottom w:w="57" w:type="dxa"/>
        </w:tblCellMar>
        <w:tblLook w:val="0000" w:firstRow="0" w:lastRow="0" w:firstColumn="0" w:lastColumn="0" w:noHBand="0" w:noVBand="0"/>
      </w:tblPr>
      <w:tblGrid>
        <w:gridCol w:w="7513"/>
        <w:gridCol w:w="425"/>
        <w:gridCol w:w="426"/>
        <w:gridCol w:w="425"/>
        <w:gridCol w:w="425"/>
        <w:gridCol w:w="992"/>
      </w:tblGrid>
      <w:tr w:rsidR="008B3F02" w:rsidRPr="00916779" w14:paraId="0C450F29" w14:textId="77777777" w:rsidTr="00271806">
        <w:trPr>
          <w:cantSplit/>
          <w:trHeight w:val="494"/>
        </w:trPr>
        <w:tc>
          <w:tcPr>
            <w:tcW w:w="7513" w:type="dxa"/>
            <w:vMerge w:val="restart"/>
            <w:tcBorders>
              <w:top w:val="single" w:sz="4" w:space="0" w:color="000000"/>
              <w:left w:val="single" w:sz="4" w:space="0" w:color="000000"/>
              <w:bottom w:val="single" w:sz="4" w:space="0" w:color="000000"/>
            </w:tcBorders>
            <w:shd w:val="clear" w:color="auto" w:fill="C45911"/>
            <w:vAlign w:val="center"/>
          </w:tcPr>
          <w:p w14:paraId="74E520BF" w14:textId="2FC63987" w:rsidR="00F97DD4" w:rsidRPr="00916779" w:rsidRDefault="008B3F02" w:rsidP="00271806">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p w14:paraId="1526316E" w14:textId="77777777" w:rsidR="00F97DD4" w:rsidRPr="00916779" w:rsidRDefault="00F97DD4" w:rsidP="008E78BF">
            <w:pPr>
              <w:pStyle w:val="Sansinterligne"/>
              <w:rPr>
                <w:rFonts w:asciiTheme="minorHAnsi" w:hAnsiTheme="minorHAnsi" w:cstheme="minorHAnsi"/>
                <w:b/>
                <w:color w:val="FFFFFF"/>
                <w:sz w:val="20"/>
                <w:szCs w:val="20"/>
              </w:rPr>
            </w:pPr>
          </w:p>
        </w:tc>
        <w:tc>
          <w:tcPr>
            <w:tcW w:w="1701" w:type="dxa"/>
            <w:gridSpan w:val="4"/>
            <w:tcBorders>
              <w:top w:val="single" w:sz="4" w:space="0" w:color="000000"/>
              <w:left w:val="single" w:sz="4" w:space="0" w:color="000000"/>
              <w:bottom w:val="single" w:sz="4" w:space="0" w:color="000000"/>
            </w:tcBorders>
            <w:shd w:val="clear" w:color="auto" w:fill="D9D9D9"/>
          </w:tcPr>
          <w:p w14:paraId="75430E1E" w14:textId="77777777" w:rsidR="008B3F02" w:rsidRPr="00916779" w:rsidRDefault="008B3F02"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88187D7" w14:textId="77777777" w:rsidR="008B3F02" w:rsidRPr="00916779" w:rsidRDefault="008B3F02"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8B3F02" w:rsidRPr="00916779" w14:paraId="774BB125" w14:textId="77777777" w:rsidTr="00271806">
        <w:trPr>
          <w:cantSplit/>
          <w:trHeight w:val="154"/>
        </w:trPr>
        <w:tc>
          <w:tcPr>
            <w:tcW w:w="7513" w:type="dxa"/>
            <w:vMerge/>
            <w:tcBorders>
              <w:top w:val="single" w:sz="4" w:space="0" w:color="000000"/>
              <w:left w:val="single" w:sz="4" w:space="0" w:color="000000"/>
              <w:bottom w:val="single" w:sz="4" w:space="0" w:color="000000"/>
            </w:tcBorders>
            <w:shd w:val="clear" w:color="auto" w:fill="C45911"/>
          </w:tcPr>
          <w:p w14:paraId="50635962" w14:textId="77777777" w:rsidR="008B3F02" w:rsidRPr="00916779" w:rsidRDefault="008B3F02"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0E68D501" w14:textId="77777777" w:rsidR="008B3F02" w:rsidRPr="00916779" w:rsidRDefault="008B3F02"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66C03704" w14:textId="77777777" w:rsidR="008B3F02" w:rsidRPr="00916779" w:rsidRDefault="008B3F02"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770B825F" w14:textId="77777777" w:rsidR="008B3F02" w:rsidRPr="00916779" w:rsidRDefault="008B3F02"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0F956243" w14:textId="77777777" w:rsidR="008B3F02" w:rsidRPr="00916779" w:rsidRDefault="008B3F02"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70E75F9B" w14:textId="77777777" w:rsidR="008B3F02" w:rsidRPr="00916779" w:rsidRDefault="008B3F02" w:rsidP="008E037D">
            <w:pPr>
              <w:pStyle w:val="Sansinterligne"/>
              <w:snapToGrid w:val="0"/>
              <w:jc w:val="center"/>
              <w:rPr>
                <w:rFonts w:asciiTheme="minorHAnsi" w:hAnsiTheme="minorHAnsi" w:cstheme="minorHAnsi"/>
                <w:sz w:val="20"/>
                <w:szCs w:val="20"/>
              </w:rPr>
            </w:pPr>
          </w:p>
        </w:tc>
      </w:tr>
      <w:tr w:rsidR="008B3F02" w:rsidRPr="00916779" w14:paraId="52E8533C" w14:textId="77777777" w:rsidTr="00271806">
        <w:trPr>
          <w:cantSplit/>
          <w:trHeight w:val="410"/>
        </w:trPr>
        <w:tc>
          <w:tcPr>
            <w:tcW w:w="7513" w:type="dxa"/>
            <w:tcBorders>
              <w:top w:val="single" w:sz="4" w:space="0" w:color="000000"/>
              <w:left w:val="single" w:sz="4" w:space="0" w:color="000000"/>
              <w:bottom w:val="single" w:sz="4" w:space="0" w:color="auto"/>
            </w:tcBorders>
            <w:shd w:val="clear" w:color="auto" w:fill="auto"/>
            <w:vAlign w:val="center"/>
          </w:tcPr>
          <w:p w14:paraId="2DD7D1C0" w14:textId="77777777" w:rsidR="008B3F02" w:rsidRPr="00916779" w:rsidRDefault="008B3F02"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4B968F96" w14:textId="77777777" w:rsidR="008B3F02" w:rsidRPr="00916779" w:rsidRDefault="008B3F02"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6A0F495A" w14:textId="77777777" w:rsidR="008B3F02" w:rsidRPr="00916779" w:rsidRDefault="008B3F02"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w:t>
            </w:r>
            <w:r w:rsidR="00013A55" w:rsidRPr="00916779">
              <w:rPr>
                <w:rFonts w:asciiTheme="minorHAnsi" w:hAnsiTheme="minorHAnsi" w:cstheme="minorHAnsi"/>
                <w:bCs/>
                <w:iCs/>
                <w:sz w:val="20"/>
                <w:szCs w:val="20"/>
              </w:rPr>
              <w:t> : montrer l’évolution d’un modèle à l’autre, en explicitant les distinctions</w:t>
            </w:r>
          </w:p>
          <w:p w14:paraId="677DF60F" w14:textId="77777777" w:rsidR="008B3F02" w:rsidRPr="00916779" w:rsidRDefault="008B3F02"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66557AA8" w14:textId="77777777" w:rsidR="008B3F02" w:rsidRPr="00916779" w:rsidRDefault="008B3F02"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784F7DBB" w14:textId="77777777" w:rsidR="008B3F02" w:rsidRPr="00916779" w:rsidRDefault="008B3F02"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1C97750F" w14:textId="77777777" w:rsidR="008B3F02" w:rsidRPr="00916779" w:rsidRDefault="008B3F02"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79727951" w14:textId="77777777" w:rsidR="008B3F02" w:rsidRPr="00916779" w:rsidRDefault="008B3F02"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51375" w14:textId="77777777" w:rsidR="008B3F02" w:rsidRPr="00916779" w:rsidRDefault="008B3F02"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8B3F02" w:rsidRPr="00916779" w14:paraId="5333D366" w14:textId="77777777" w:rsidTr="00271806">
        <w:trPr>
          <w:cantSplit/>
          <w:trHeight w:val="446"/>
        </w:trPr>
        <w:tc>
          <w:tcPr>
            <w:tcW w:w="7513" w:type="dxa"/>
            <w:tcBorders>
              <w:top w:val="single" w:sz="4" w:space="0" w:color="auto"/>
              <w:left w:val="single" w:sz="4" w:space="0" w:color="000000"/>
              <w:bottom w:val="single" w:sz="4" w:space="0" w:color="000000"/>
            </w:tcBorders>
            <w:shd w:val="clear" w:color="auto" w:fill="auto"/>
            <w:vAlign w:val="center"/>
          </w:tcPr>
          <w:p w14:paraId="35CDF592" w14:textId="77777777" w:rsidR="004C7CA8" w:rsidRPr="00916779" w:rsidRDefault="008B3F02"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r w:rsidR="00B22564" w:rsidRPr="00916779">
              <w:rPr>
                <w:rFonts w:asciiTheme="minorHAnsi" w:hAnsiTheme="minorHAnsi" w:cstheme="minorHAnsi"/>
                <w:bCs/>
                <w:iCs/>
                <w:sz w:val="20"/>
                <w:szCs w:val="20"/>
              </w:rPr>
              <w:t xml:space="preserve"> </w:t>
            </w:r>
          </w:p>
          <w:p w14:paraId="3952B489" w14:textId="77777777" w:rsidR="008B3F02" w:rsidRPr="00916779" w:rsidRDefault="00054E9B" w:rsidP="008E78BF">
            <w:pPr>
              <w:pStyle w:val="Sansinterligne"/>
              <w:numPr>
                <w:ilvl w:val="0"/>
                <w:numId w:val="4"/>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Distinguer d</w:t>
            </w:r>
            <w:r w:rsidR="004C7CA8" w:rsidRPr="00916779">
              <w:rPr>
                <w:rFonts w:asciiTheme="minorHAnsi" w:hAnsiTheme="minorHAnsi" w:cstheme="minorHAnsi"/>
                <w:bCs/>
                <w:iCs/>
                <w:sz w:val="20"/>
                <w:szCs w:val="20"/>
              </w:rPr>
              <w:t xml:space="preserve">ivision horizontale du travail </w:t>
            </w:r>
            <w:r w:rsidRPr="00916779">
              <w:rPr>
                <w:rFonts w:asciiTheme="minorHAnsi" w:hAnsiTheme="minorHAnsi" w:cstheme="minorHAnsi"/>
                <w:bCs/>
                <w:iCs/>
                <w:sz w:val="20"/>
                <w:szCs w:val="20"/>
              </w:rPr>
              <w:t>ET</w:t>
            </w:r>
            <w:r w:rsidR="004C7CA8" w:rsidRPr="00916779">
              <w:rPr>
                <w:rFonts w:asciiTheme="minorHAnsi" w:hAnsiTheme="minorHAnsi" w:cstheme="minorHAnsi"/>
                <w:bCs/>
                <w:iCs/>
                <w:sz w:val="20"/>
                <w:szCs w:val="20"/>
              </w:rPr>
              <w:t xml:space="preserve"> flexibilité et recomposition des tâches</w:t>
            </w:r>
            <w:r w:rsidR="00013A55" w:rsidRPr="00916779">
              <w:rPr>
                <w:rFonts w:asciiTheme="minorHAnsi" w:hAnsiTheme="minorHAnsi" w:cstheme="minorHAnsi"/>
                <w:bCs/>
                <w:iCs/>
                <w:sz w:val="20"/>
                <w:szCs w:val="20"/>
              </w:rPr>
              <w:t xml:space="preserve"> (1,5)</w:t>
            </w:r>
          </w:p>
          <w:p w14:paraId="34E4C516" w14:textId="77777777" w:rsidR="004C7CA8" w:rsidRPr="00916779" w:rsidRDefault="00054E9B" w:rsidP="008E78BF">
            <w:pPr>
              <w:pStyle w:val="Sansinterligne"/>
              <w:numPr>
                <w:ilvl w:val="0"/>
                <w:numId w:val="4"/>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Distinguer d</w:t>
            </w:r>
            <w:r w:rsidR="004C7CA8" w:rsidRPr="00916779">
              <w:rPr>
                <w:rFonts w:asciiTheme="minorHAnsi" w:hAnsiTheme="minorHAnsi" w:cstheme="minorHAnsi"/>
                <w:bCs/>
                <w:iCs/>
                <w:sz w:val="20"/>
                <w:szCs w:val="20"/>
              </w:rPr>
              <w:t>ivision verticale et</w:t>
            </w:r>
            <w:r w:rsidRPr="00916779">
              <w:rPr>
                <w:rFonts w:asciiTheme="minorHAnsi" w:hAnsiTheme="minorHAnsi" w:cstheme="minorHAnsi"/>
                <w:bCs/>
                <w:iCs/>
                <w:sz w:val="20"/>
                <w:szCs w:val="20"/>
              </w:rPr>
              <w:t xml:space="preserve"> relation hiérarchique stricte ET</w:t>
            </w:r>
            <w:r w:rsidR="004C7CA8" w:rsidRPr="00916779">
              <w:rPr>
                <w:rFonts w:asciiTheme="minorHAnsi" w:hAnsiTheme="minorHAnsi" w:cstheme="minorHAnsi"/>
                <w:bCs/>
                <w:iCs/>
                <w:sz w:val="20"/>
                <w:szCs w:val="20"/>
              </w:rPr>
              <w:t xml:space="preserve"> management participatif</w:t>
            </w:r>
            <w:r w:rsidR="00013A55" w:rsidRPr="00916779">
              <w:rPr>
                <w:rFonts w:asciiTheme="minorHAnsi" w:hAnsiTheme="minorHAnsi" w:cstheme="minorHAnsi"/>
                <w:bCs/>
                <w:iCs/>
                <w:sz w:val="20"/>
                <w:szCs w:val="20"/>
              </w:rPr>
              <w:t xml:space="preserve"> (1,5)</w:t>
            </w:r>
          </w:p>
        </w:tc>
        <w:tc>
          <w:tcPr>
            <w:tcW w:w="425" w:type="dxa"/>
            <w:tcBorders>
              <w:top w:val="single" w:sz="4" w:space="0" w:color="000000"/>
              <w:left w:val="single" w:sz="4" w:space="0" w:color="000000"/>
              <w:bottom w:val="single" w:sz="4" w:space="0" w:color="000000"/>
            </w:tcBorders>
            <w:shd w:val="clear" w:color="auto" w:fill="auto"/>
          </w:tcPr>
          <w:p w14:paraId="4769A440" w14:textId="77777777" w:rsidR="008B3F02" w:rsidRPr="00916779" w:rsidRDefault="008B3F02"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3ACEFB20" w14:textId="77777777" w:rsidR="008B3F02" w:rsidRPr="00916779" w:rsidRDefault="008B3F02"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3184C63B" w14:textId="77777777" w:rsidR="008B3F02" w:rsidRPr="00916779" w:rsidRDefault="008B3F02"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DB58379" w14:textId="77777777" w:rsidR="008B3F02" w:rsidRPr="00916779" w:rsidRDefault="008B3F02"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A215" w14:textId="77777777" w:rsidR="008B3F02" w:rsidRPr="00916779" w:rsidRDefault="008B3F02"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0641CCBF" w14:textId="77777777" w:rsidR="008B3F02" w:rsidRPr="00916779" w:rsidRDefault="008B3F02" w:rsidP="008E78BF">
      <w:pPr>
        <w:spacing w:after="0" w:line="240" w:lineRule="auto"/>
        <w:rPr>
          <w:rFonts w:cstheme="minorHAnsi"/>
          <w:sz w:val="20"/>
          <w:szCs w:val="20"/>
        </w:rPr>
      </w:pPr>
    </w:p>
    <w:p w14:paraId="255862F3" w14:textId="77777777" w:rsidR="008B3F02" w:rsidRDefault="008B3F02" w:rsidP="008E78BF">
      <w:pPr>
        <w:spacing w:after="0" w:line="240" w:lineRule="auto"/>
        <w:rPr>
          <w:rFonts w:cstheme="minorHAnsi"/>
          <w:sz w:val="20"/>
          <w:szCs w:val="20"/>
        </w:rPr>
      </w:pPr>
    </w:p>
    <w:p w14:paraId="286D8C8E" w14:textId="77777777" w:rsidR="00E97EFF" w:rsidRDefault="00E97EFF" w:rsidP="008E78BF">
      <w:pPr>
        <w:spacing w:after="0" w:line="240" w:lineRule="auto"/>
        <w:rPr>
          <w:rFonts w:cstheme="minorHAnsi"/>
          <w:sz w:val="20"/>
          <w:szCs w:val="20"/>
        </w:rPr>
      </w:pPr>
    </w:p>
    <w:p w14:paraId="19BF70A9" w14:textId="77777777" w:rsidR="00E97EFF" w:rsidRPr="00916779" w:rsidRDefault="00E97EFF" w:rsidP="008E78BF">
      <w:pPr>
        <w:spacing w:after="0" w:line="240" w:lineRule="auto"/>
        <w:rPr>
          <w:rFonts w:cstheme="minorHAnsi"/>
          <w:sz w:val="20"/>
          <w:szCs w:val="20"/>
        </w:rPr>
      </w:pPr>
    </w:p>
    <w:p w14:paraId="4AD8DA85" w14:textId="4ACD3F72" w:rsidR="008B3F02" w:rsidRPr="00E97EFF" w:rsidRDefault="00E97EFF" w:rsidP="008E037D">
      <w:pPr>
        <w:pStyle w:val="Titre2"/>
        <w:jc w:val="both"/>
        <w:rPr>
          <w:b/>
          <w:bCs/>
          <w:color w:val="000000" w:themeColor="text1"/>
        </w:rPr>
      </w:pPr>
      <w:bookmarkStart w:id="5" w:name="_Toc139190765"/>
      <w:r>
        <w:rPr>
          <w:b/>
          <w:bCs/>
          <w:color w:val="000000" w:themeColor="text1"/>
        </w:rPr>
        <w:t>SUJET</w:t>
      </w:r>
      <w:r w:rsidR="00193B6C" w:rsidRPr="00E97EFF">
        <w:rPr>
          <w:b/>
          <w:bCs/>
          <w:color w:val="000000" w:themeColor="text1"/>
        </w:rPr>
        <w:t xml:space="preserve"> 6 : </w:t>
      </w:r>
      <w:r w:rsidR="00CE1698" w:rsidRPr="00E97EFF">
        <w:rPr>
          <w:b/>
          <w:bCs/>
          <w:color w:val="000000" w:themeColor="text1"/>
        </w:rPr>
        <w:t>Montrez que l’évolution des formes de l’organisation du travail a des effets positifs sur les conditions de travail.</w:t>
      </w:r>
      <w:bookmarkEnd w:id="5"/>
    </w:p>
    <w:p w14:paraId="423235C5" w14:textId="77777777" w:rsidR="00E97EFF" w:rsidRDefault="00E97EFF" w:rsidP="008E78BF">
      <w:pPr>
        <w:spacing w:after="0" w:line="240" w:lineRule="auto"/>
        <w:rPr>
          <w:rFonts w:cstheme="minorHAnsi"/>
          <w:sz w:val="20"/>
          <w:szCs w:val="20"/>
        </w:rPr>
      </w:pPr>
    </w:p>
    <w:p w14:paraId="59DC9F4E" w14:textId="6051C2C8" w:rsidR="00E97EFF" w:rsidRPr="00916779" w:rsidRDefault="00E97EFF" w:rsidP="008E037D">
      <w:pPr>
        <w:spacing w:after="0" w:line="240" w:lineRule="auto"/>
        <w:jc w:val="both"/>
        <w:rPr>
          <w:rFonts w:cstheme="minorHAnsi"/>
          <w:sz w:val="20"/>
          <w:szCs w:val="20"/>
        </w:rPr>
      </w:pPr>
      <w:proofErr w:type="spellStart"/>
      <w:r w:rsidRPr="008E78BF">
        <w:rPr>
          <w:rFonts w:cstheme="minorHAnsi"/>
          <w:i/>
          <w:iCs/>
        </w:rPr>
        <w:t>O.A</w:t>
      </w:r>
      <w:proofErr w:type="spellEnd"/>
      <w:r w:rsidRPr="008E78BF">
        <w:rPr>
          <w:rFonts w:cstheme="minorHAnsi"/>
          <w:i/>
          <w:iCs/>
        </w:rPr>
        <w:t>. : 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w:t>
      </w:r>
    </w:p>
    <w:p w14:paraId="7C43FCC6" w14:textId="77777777" w:rsidR="00193B6C" w:rsidRPr="00916779" w:rsidRDefault="00193B6C" w:rsidP="008E78BF">
      <w:pPr>
        <w:spacing w:after="0" w:line="240" w:lineRule="auto"/>
        <w:rPr>
          <w:rFonts w:cstheme="minorHAnsi"/>
          <w:sz w:val="20"/>
          <w:szCs w:val="20"/>
        </w:rPr>
      </w:pPr>
    </w:p>
    <w:tbl>
      <w:tblPr>
        <w:tblW w:w="10206" w:type="dxa"/>
        <w:tblInd w:w="-5" w:type="dxa"/>
        <w:tblLayout w:type="fixed"/>
        <w:tblCellMar>
          <w:top w:w="57" w:type="dxa"/>
          <w:bottom w:w="57" w:type="dxa"/>
        </w:tblCellMar>
        <w:tblLook w:val="0000" w:firstRow="0" w:lastRow="0" w:firstColumn="0" w:lastColumn="0" w:noHBand="0" w:noVBand="0"/>
      </w:tblPr>
      <w:tblGrid>
        <w:gridCol w:w="7513"/>
        <w:gridCol w:w="425"/>
        <w:gridCol w:w="426"/>
        <w:gridCol w:w="425"/>
        <w:gridCol w:w="425"/>
        <w:gridCol w:w="992"/>
      </w:tblGrid>
      <w:tr w:rsidR="00193B6C" w:rsidRPr="00916779" w14:paraId="3AF612ED" w14:textId="77777777" w:rsidTr="00E97EFF">
        <w:trPr>
          <w:cantSplit/>
          <w:trHeight w:val="494"/>
        </w:trPr>
        <w:tc>
          <w:tcPr>
            <w:tcW w:w="7513" w:type="dxa"/>
            <w:vMerge w:val="restart"/>
            <w:tcBorders>
              <w:top w:val="single" w:sz="4" w:space="0" w:color="000000"/>
              <w:left w:val="single" w:sz="4" w:space="0" w:color="000000"/>
              <w:bottom w:val="single" w:sz="4" w:space="0" w:color="000000"/>
            </w:tcBorders>
            <w:shd w:val="clear" w:color="auto" w:fill="C45911"/>
            <w:vAlign w:val="center"/>
          </w:tcPr>
          <w:p w14:paraId="615A3559" w14:textId="183DF24A" w:rsidR="00F63CFD" w:rsidRPr="00916779" w:rsidRDefault="00193B6C" w:rsidP="00E97EFF">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tc>
        <w:tc>
          <w:tcPr>
            <w:tcW w:w="1701" w:type="dxa"/>
            <w:gridSpan w:val="4"/>
            <w:tcBorders>
              <w:top w:val="single" w:sz="4" w:space="0" w:color="000000"/>
              <w:left w:val="single" w:sz="4" w:space="0" w:color="000000"/>
              <w:bottom w:val="single" w:sz="4" w:space="0" w:color="000000"/>
            </w:tcBorders>
            <w:shd w:val="clear" w:color="auto" w:fill="D9D9D9"/>
          </w:tcPr>
          <w:p w14:paraId="5CBD7D28" w14:textId="77777777" w:rsidR="00193B6C" w:rsidRPr="00916779" w:rsidRDefault="00193B6C"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C7761F6" w14:textId="77777777" w:rsidR="00193B6C" w:rsidRPr="00916779" w:rsidRDefault="00193B6C"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193B6C" w:rsidRPr="00916779" w14:paraId="602C2353" w14:textId="77777777" w:rsidTr="00E97EFF">
        <w:trPr>
          <w:cantSplit/>
          <w:trHeight w:val="154"/>
        </w:trPr>
        <w:tc>
          <w:tcPr>
            <w:tcW w:w="7513" w:type="dxa"/>
            <w:vMerge/>
            <w:tcBorders>
              <w:top w:val="single" w:sz="4" w:space="0" w:color="000000"/>
              <w:left w:val="single" w:sz="4" w:space="0" w:color="000000"/>
              <w:bottom w:val="single" w:sz="4" w:space="0" w:color="000000"/>
            </w:tcBorders>
            <w:shd w:val="clear" w:color="auto" w:fill="C45911"/>
          </w:tcPr>
          <w:p w14:paraId="0D40F1FB" w14:textId="77777777" w:rsidR="00193B6C" w:rsidRPr="00916779" w:rsidRDefault="00193B6C"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0F8FE288" w14:textId="77777777" w:rsidR="00193B6C" w:rsidRPr="00916779" w:rsidRDefault="00193B6C"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1DF245AA" w14:textId="77777777" w:rsidR="00193B6C" w:rsidRPr="00916779" w:rsidRDefault="00193B6C"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72673E75" w14:textId="77777777" w:rsidR="00193B6C" w:rsidRPr="00916779" w:rsidRDefault="00193B6C"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7DD3F514" w14:textId="77777777" w:rsidR="00193B6C" w:rsidRPr="00916779" w:rsidRDefault="00193B6C"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476DF3BB" w14:textId="77777777" w:rsidR="00193B6C" w:rsidRPr="00916779" w:rsidRDefault="00193B6C" w:rsidP="008E037D">
            <w:pPr>
              <w:pStyle w:val="Sansinterligne"/>
              <w:snapToGrid w:val="0"/>
              <w:jc w:val="center"/>
              <w:rPr>
                <w:rFonts w:asciiTheme="minorHAnsi" w:hAnsiTheme="minorHAnsi" w:cstheme="minorHAnsi"/>
                <w:sz w:val="20"/>
                <w:szCs w:val="20"/>
              </w:rPr>
            </w:pPr>
          </w:p>
        </w:tc>
      </w:tr>
      <w:tr w:rsidR="00193B6C" w:rsidRPr="00916779" w14:paraId="2690E2B6" w14:textId="77777777" w:rsidTr="00E97EFF">
        <w:trPr>
          <w:cantSplit/>
          <w:trHeight w:val="410"/>
        </w:trPr>
        <w:tc>
          <w:tcPr>
            <w:tcW w:w="7513" w:type="dxa"/>
            <w:tcBorders>
              <w:top w:val="single" w:sz="4" w:space="0" w:color="000000"/>
              <w:left w:val="single" w:sz="4" w:space="0" w:color="000000"/>
              <w:bottom w:val="single" w:sz="4" w:space="0" w:color="auto"/>
            </w:tcBorders>
            <w:shd w:val="clear" w:color="auto" w:fill="auto"/>
            <w:vAlign w:val="center"/>
          </w:tcPr>
          <w:p w14:paraId="1854118E" w14:textId="77777777" w:rsidR="00193B6C" w:rsidRPr="00916779" w:rsidRDefault="00193B6C"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6C32255D" w14:textId="77777777" w:rsidR="00193B6C" w:rsidRPr="00916779" w:rsidRDefault="00193B6C"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5AD04424" w14:textId="77777777" w:rsidR="00193B6C" w:rsidRPr="00916779" w:rsidRDefault="00193B6C"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w:t>
            </w:r>
          </w:p>
          <w:p w14:paraId="02D2ED87" w14:textId="77777777" w:rsidR="00193B6C" w:rsidRPr="00916779" w:rsidRDefault="00193B6C"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70EEFC5A" w14:textId="77777777" w:rsidR="00193B6C" w:rsidRPr="00916779" w:rsidRDefault="00193B6C"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1B53FE43" w14:textId="77777777" w:rsidR="00193B6C" w:rsidRPr="00916779" w:rsidRDefault="00193B6C"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004E1A99" w14:textId="77777777" w:rsidR="00193B6C" w:rsidRPr="00916779" w:rsidRDefault="00193B6C"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F5F1348" w14:textId="77777777" w:rsidR="00193B6C" w:rsidRPr="00916779" w:rsidRDefault="00193B6C"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397BD" w14:textId="77777777" w:rsidR="00193B6C" w:rsidRPr="00916779" w:rsidRDefault="00193B6C"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193B6C" w:rsidRPr="00916779" w14:paraId="37CE34FB" w14:textId="77777777" w:rsidTr="00E97EFF">
        <w:trPr>
          <w:cantSplit/>
          <w:trHeight w:val="446"/>
        </w:trPr>
        <w:tc>
          <w:tcPr>
            <w:tcW w:w="7513" w:type="dxa"/>
            <w:tcBorders>
              <w:top w:val="single" w:sz="4" w:space="0" w:color="auto"/>
              <w:left w:val="single" w:sz="4" w:space="0" w:color="000000"/>
              <w:bottom w:val="single" w:sz="4" w:space="0" w:color="000000"/>
            </w:tcBorders>
            <w:shd w:val="clear" w:color="auto" w:fill="auto"/>
            <w:vAlign w:val="center"/>
          </w:tcPr>
          <w:p w14:paraId="1F562AAC" w14:textId="77777777" w:rsidR="00193B6C" w:rsidRPr="00916779" w:rsidRDefault="00193B6C"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47AFD80F" w14:textId="77777777" w:rsidR="00BA0CA3" w:rsidRPr="00916779" w:rsidRDefault="00193B6C"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Montrer </w:t>
            </w:r>
            <w:r w:rsidR="00BA0CA3" w:rsidRPr="00916779">
              <w:rPr>
                <w:rFonts w:asciiTheme="minorHAnsi" w:hAnsiTheme="minorHAnsi" w:cstheme="minorHAnsi"/>
                <w:bCs/>
                <w:iCs/>
                <w:sz w:val="20"/>
                <w:szCs w:val="20"/>
              </w:rPr>
              <w:t xml:space="preserve">le passage d’un modèle d’organisation du travail taylorien à post-taylorien : </w:t>
            </w:r>
            <w:r w:rsidR="00685C2F" w:rsidRPr="00916779">
              <w:rPr>
                <w:rFonts w:asciiTheme="minorHAnsi" w:hAnsiTheme="minorHAnsi" w:cstheme="minorHAnsi"/>
                <w:bCs/>
                <w:iCs/>
                <w:sz w:val="20"/>
                <w:szCs w:val="20"/>
              </w:rPr>
              <w:t>1 point</w:t>
            </w:r>
          </w:p>
          <w:p w14:paraId="40008D8B" w14:textId="77777777" w:rsidR="00BA0CA3" w:rsidRPr="00916779" w:rsidRDefault="00BA0CA3"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Moindre division horizontale </w:t>
            </w:r>
          </w:p>
          <w:p w14:paraId="7042DC05" w14:textId="77777777" w:rsidR="00616F60" w:rsidRPr="00916779" w:rsidRDefault="00BA0CA3"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Moindre division verticale</w:t>
            </w:r>
          </w:p>
          <w:p w14:paraId="4FFF9371" w14:textId="77777777" w:rsidR="00616F60" w:rsidRPr="00916779" w:rsidRDefault="00616F60"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Développer les conséquences</w:t>
            </w:r>
            <w:r w:rsidR="00F44DCE" w:rsidRPr="00916779">
              <w:rPr>
                <w:rFonts w:asciiTheme="minorHAnsi" w:hAnsiTheme="minorHAnsi" w:cstheme="minorHAnsi"/>
                <w:bCs/>
                <w:iCs/>
                <w:sz w:val="20"/>
                <w:szCs w:val="20"/>
              </w:rPr>
              <w:t xml:space="preserve"> positives</w:t>
            </w:r>
            <w:r w:rsidRPr="00916779">
              <w:rPr>
                <w:rFonts w:asciiTheme="minorHAnsi" w:hAnsiTheme="minorHAnsi" w:cstheme="minorHAnsi"/>
                <w:bCs/>
                <w:iCs/>
                <w:sz w:val="20"/>
                <w:szCs w:val="20"/>
              </w:rPr>
              <w:t xml:space="preserve"> : </w:t>
            </w:r>
            <w:r w:rsidR="00685C2F" w:rsidRPr="00916779">
              <w:rPr>
                <w:rFonts w:asciiTheme="minorHAnsi" w:hAnsiTheme="minorHAnsi" w:cstheme="minorHAnsi"/>
                <w:bCs/>
                <w:iCs/>
                <w:sz w:val="20"/>
                <w:szCs w:val="20"/>
              </w:rPr>
              <w:t xml:space="preserve"> 2 fois 1 point</w:t>
            </w:r>
          </w:p>
          <w:p w14:paraId="1AC837FC" w14:textId="77777777" w:rsidR="004648D4" w:rsidRPr="00916779" w:rsidRDefault="00F5332B" w:rsidP="008E78BF">
            <w:pPr>
              <w:pStyle w:val="Sansinterligne"/>
              <w:rPr>
                <w:rFonts w:asciiTheme="minorHAnsi" w:hAnsiTheme="minorHAnsi" w:cstheme="minorHAnsi"/>
                <w:bCs/>
                <w:iCs/>
                <w:sz w:val="20"/>
                <w:szCs w:val="20"/>
              </w:rPr>
            </w:pPr>
            <w:r w:rsidRPr="00916779">
              <w:rPr>
                <w:rFonts w:asciiTheme="minorHAnsi" w:hAnsiTheme="minorHAnsi" w:cstheme="minorHAnsi"/>
                <w:bCs/>
                <w:iCs/>
                <w:sz w:val="20"/>
                <w:szCs w:val="20"/>
              </w:rPr>
              <w:t xml:space="preserve">- </w:t>
            </w:r>
            <w:r w:rsidR="00616F60" w:rsidRPr="00916779">
              <w:rPr>
                <w:rFonts w:asciiTheme="minorHAnsi" w:hAnsiTheme="minorHAnsi" w:cstheme="minorHAnsi"/>
                <w:bCs/>
                <w:iCs/>
                <w:sz w:val="20"/>
                <w:szCs w:val="20"/>
              </w:rPr>
              <w:t>moindre monotonie </w:t>
            </w:r>
          </w:p>
          <w:p w14:paraId="0E188189" w14:textId="77777777" w:rsidR="00616F60" w:rsidRPr="00916779" w:rsidRDefault="004648D4" w:rsidP="008E78BF">
            <w:pPr>
              <w:pStyle w:val="Sansinterligne"/>
              <w:rPr>
                <w:rFonts w:asciiTheme="minorHAnsi" w:hAnsiTheme="minorHAnsi" w:cstheme="minorHAnsi"/>
                <w:bCs/>
                <w:iCs/>
                <w:sz w:val="20"/>
                <w:szCs w:val="20"/>
              </w:rPr>
            </w:pPr>
            <w:r w:rsidRPr="00916779">
              <w:rPr>
                <w:rFonts w:asciiTheme="minorHAnsi" w:hAnsiTheme="minorHAnsi" w:cstheme="minorHAnsi"/>
                <w:bCs/>
                <w:iCs/>
                <w:sz w:val="20"/>
                <w:szCs w:val="20"/>
              </w:rPr>
              <w:t>-</w:t>
            </w:r>
            <w:r w:rsidR="00616F60" w:rsidRPr="00916779">
              <w:rPr>
                <w:rFonts w:asciiTheme="minorHAnsi" w:hAnsiTheme="minorHAnsi" w:cstheme="minorHAnsi"/>
                <w:bCs/>
                <w:iCs/>
                <w:sz w:val="20"/>
                <w:szCs w:val="20"/>
              </w:rPr>
              <w:t xml:space="preserve"> moindre impact sur la santé physique</w:t>
            </w:r>
          </w:p>
          <w:p w14:paraId="5D2E2714" w14:textId="77777777" w:rsidR="00193B6C" w:rsidRPr="00916779" w:rsidRDefault="00F5332B" w:rsidP="008E78BF">
            <w:pPr>
              <w:pStyle w:val="Sansinterligne"/>
              <w:rPr>
                <w:rFonts w:asciiTheme="minorHAnsi" w:hAnsiTheme="minorHAnsi" w:cstheme="minorHAnsi"/>
                <w:bCs/>
                <w:iCs/>
                <w:sz w:val="20"/>
                <w:szCs w:val="20"/>
              </w:rPr>
            </w:pPr>
            <w:r w:rsidRPr="00916779">
              <w:rPr>
                <w:rFonts w:asciiTheme="minorHAnsi" w:hAnsiTheme="minorHAnsi" w:cstheme="minorHAnsi"/>
                <w:bCs/>
                <w:iCs/>
                <w:sz w:val="20"/>
                <w:szCs w:val="20"/>
              </w:rPr>
              <w:t xml:space="preserve">- </w:t>
            </w:r>
            <w:r w:rsidR="00E86018" w:rsidRPr="00916779">
              <w:rPr>
                <w:rFonts w:asciiTheme="minorHAnsi" w:hAnsiTheme="minorHAnsi" w:cstheme="minorHAnsi"/>
                <w:bCs/>
                <w:iCs/>
                <w:sz w:val="20"/>
                <w:szCs w:val="20"/>
              </w:rPr>
              <w:t xml:space="preserve">davantage </w:t>
            </w:r>
            <w:r w:rsidR="00BA0CA3" w:rsidRPr="00916779">
              <w:rPr>
                <w:rFonts w:asciiTheme="minorHAnsi" w:hAnsiTheme="minorHAnsi" w:cstheme="minorHAnsi"/>
                <w:bCs/>
                <w:iCs/>
                <w:sz w:val="20"/>
                <w:szCs w:val="20"/>
              </w:rPr>
              <w:t>de responsabilités </w:t>
            </w:r>
            <w:r w:rsidR="00616F60" w:rsidRPr="00916779">
              <w:rPr>
                <w:rFonts w:asciiTheme="minorHAnsi" w:hAnsiTheme="minorHAnsi" w:cstheme="minorHAnsi"/>
                <w:bCs/>
                <w:iCs/>
                <w:sz w:val="20"/>
                <w:szCs w:val="20"/>
              </w:rPr>
              <w:t>/</w:t>
            </w:r>
            <w:r w:rsidR="00BA0CA3" w:rsidRPr="00916779">
              <w:rPr>
                <w:rFonts w:asciiTheme="minorHAnsi" w:hAnsiTheme="minorHAnsi" w:cstheme="minorHAnsi"/>
                <w:bCs/>
                <w:iCs/>
                <w:sz w:val="20"/>
                <w:szCs w:val="20"/>
              </w:rPr>
              <w:t xml:space="preserve"> reconnaissance / satisfaction au travail</w:t>
            </w:r>
            <w:r w:rsidR="00616F60" w:rsidRPr="00916779">
              <w:rPr>
                <w:rFonts w:asciiTheme="minorHAnsi" w:hAnsiTheme="minorHAnsi" w:cstheme="minorHAnsi"/>
                <w:bCs/>
                <w:iCs/>
                <w:sz w:val="20"/>
                <w:szCs w:val="20"/>
              </w:rPr>
              <w:t xml:space="preserve"> / autonomie</w:t>
            </w:r>
          </w:p>
        </w:tc>
        <w:tc>
          <w:tcPr>
            <w:tcW w:w="425" w:type="dxa"/>
            <w:tcBorders>
              <w:top w:val="single" w:sz="4" w:space="0" w:color="000000"/>
              <w:left w:val="single" w:sz="4" w:space="0" w:color="000000"/>
              <w:bottom w:val="single" w:sz="4" w:space="0" w:color="000000"/>
            </w:tcBorders>
            <w:shd w:val="clear" w:color="auto" w:fill="auto"/>
          </w:tcPr>
          <w:p w14:paraId="4E9E20F4" w14:textId="77777777" w:rsidR="00193B6C" w:rsidRPr="00916779" w:rsidRDefault="00193B6C"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2362FFB1" w14:textId="77777777" w:rsidR="00193B6C" w:rsidRPr="00916779" w:rsidRDefault="00193B6C"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27F7F4FB" w14:textId="77777777" w:rsidR="00193B6C" w:rsidRPr="00916779" w:rsidRDefault="00193B6C"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6E7E0631" w14:textId="77777777" w:rsidR="00193B6C" w:rsidRPr="00916779" w:rsidRDefault="00193B6C"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6ACD" w14:textId="77777777" w:rsidR="00193B6C" w:rsidRPr="00916779" w:rsidRDefault="00193B6C"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7741239B" w14:textId="78D24014" w:rsidR="00616F60" w:rsidRPr="00E97EFF" w:rsidRDefault="00E97EFF" w:rsidP="008E037D">
      <w:pPr>
        <w:pStyle w:val="Titre2"/>
        <w:jc w:val="both"/>
        <w:rPr>
          <w:b/>
          <w:bCs/>
          <w:color w:val="000000" w:themeColor="text1"/>
        </w:rPr>
      </w:pPr>
      <w:bookmarkStart w:id="6" w:name="_Toc139190766"/>
      <w:r>
        <w:rPr>
          <w:b/>
          <w:bCs/>
          <w:color w:val="000000" w:themeColor="text1"/>
        </w:rPr>
        <w:lastRenderedPageBreak/>
        <w:t>SUJET</w:t>
      </w:r>
      <w:r w:rsidR="00616F60" w:rsidRPr="00E97EFF">
        <w:rPr>
          <w:b/>
          <w:bCs/>
          <w:color w:val="000000" w:themeColor="text1"/>
        </w:rPr>
        <w:t xml:space="preserve"> 7 : Montrez que l’évolution des formes de l’organisation du travail a des effets négatifs sur les conditions de travail.</w:t>
      </w:r>
      <w:bookmarkEnd w:id="6"/>
    </w:p>
    <w:p w14:paraId="3D6FE6A0" w14:textId="77777777" w:rsidR="00E97EFF" w:rsidRDefault="00E97EFF" w:rsidP="00E97EFF">
      <w:pPr>
        <w:spacing w:after="0" w:line="240" w:lineRule="auto"/>
        <w:rPr>
          <w:rFonts w:cstheme="minorHAnsi"/>
          <w:i/>
          <w:iCs/>
        </w:rPr>
      </w:pPr>
    </w:p>
    <w:p w14:paraId="24E35E84" w14:textId="41ADA3C0" w:rsidR="00E97EFF" w:rsidRPr="00916779" w:rsidRDefault="00E97EFF" w:rsidP="008E037D">
      <w:pPr>
        <w:spacing w:after="0" w:line="240" w:lineRule="auto"/>
        <w:jc w:val="both"/>
        <w:rPr>
          <w:rFonts w:cstheme="minorHAnsi"/>
          <w:sz w:val="20"/>
          <w:szCs w:val="20"/>
        </w:rPr>
      </w:pPr>
      <w:proofErr w:type="spellStart"/>
      <w:r w:rsidRPr="008E78BF">
        <w:rPr>
          <w:rFonts w:cstheme="minorHAnsi"/>
          <w:i/>
          <w:iCs/>
        </w:rPr>
        <w:t>O.A</w:t>
      </w:r>
      <w:proofErr w:type="spellEnd"/>
      <w:r w:rsidRPr="008E78BF">
        <w:rPr>
          <w:rFonts w:cstheme="minorHAnsi"/>
          <w:i/>
          <w:iCs/>
        </w:rPr>
        <w:t>. : 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w:t>
      </w:r>
    </w:p>
    <w:p w14:paraId="3D52456B" w14:textId="77777777" w:rsidR="00E97EFF" w:rsidRPr="00916779" w:rsidRDefault="00E97EFF" w:rsidP="008E78BF">
      <w:pPr>
        <w:spacing w:after="0" w:line="240" w:lineRule="auto"/>
        <w:rPr>
          <w:rFonts w:cstheme="minorHAnsi"/>
          <w:sz w:val="20"/>
          <w:szCs w:val="20"/>
        </w:rPr>
      </w:pPr>
    </w:p>
    <w:tbl>
      <w:tblPr>
        <w:tblW w:w="10206" w:type="dxa"/>
        <w:tblInd w:w="-5" w:type="dxa"/>
        <w:tblLayout w:type="fixed"/>
        <w:tblCellMar>
          <w:top w:w="57" w:type="dxa"/>
          <w:bottom w:w="57" w:type="dxa"/>
        </w:tblCellMar>
        <w:tblLook w:val="0000" w:firstRow="0" w:lastRow="0" w:firstColumn="0" w:lastColumn="0" w:noHBand="0" w:noVBand="0"/>
      </w:tblPr>
      <w:tblGrid>
        <w:gridCol w:w="7513"/>
        <w:gridCol w:w="425"/>
        <w:gridCol w:w="426"/>
        <w:gridCol w:w="425"/>
        <w:gridCol w:w="425"/>
        <w:gridCol w:w="992"/>
      </w:tblGrid>
      <w:tr w:rsidR="00616F60" w:rsidRPr="00916779" w14:paraId="2B2CD277" w14:textId="77777777" w:rsidTr="00E97EFF">
        <w:trPr>
          <w:cantSplit/>
          <w:trHeight w:val="494"/>
        </w:trPr>
        <w:tc>
          <w:tcPr>
            <w:tcW w:w="7513" w:type="dxa"/>
            <w:vMerge w:val="restart"/>
            <w:tcBorders>
              <w:top w:val="single" w:sz="4" w:space="0" w:color="000000"/>
              <w:left w:val="single" w:sz="4" w:space="0" w:color="000000"/>
              <w:bottom w:val="single" w:sz="4" w:space="0" w:color="000000"/>
            </w:tcBorders>
            <w:shd w:val="clear" w:color="auto" w:fill="C45911"/>
            <w:vAlign w:val="center"/>
          </w:tcPr>
          <w:p w14:paraId="2DC72194" w14:textId="77777777" w:rsidR="00616F60" w:rsidRPr="00916779" w:rsidRDefault="00616F60" w:rsidP="008E78BF">
            <w:pPr>
              <w:pStyle w:val="Sansinterligne"/>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p w14:paraId="39B24D1E" w14:textId="77777777" w:rsidR="00A44FF0" w:rsidRPr="00916779" w:rsidRDefault="00A44FF0" w:rsidP="00E97EFF">
            <w:pPr>
              <w:spacing w:after="0" w:line="240" w:lineRule="auto"/>
              <w:rPr>
                <w:rFonts w:cstheme="minorHAnsi"/>
                <w:b/>
                <w:color w:val="FFFFFF"/>
                <w:sz w:val="20"/>
                <w:szCs w:val="20"/>
              </w:rPr>
            </w:pPr>
          </w:p>
        </w:tc>
        <w:tc>
          <w:tcPr>
            <w:tcW w:w="1701" w:type="dxa"/>
            <w:gridSpan w:val="4"/>
            <w:tcBorders>
              <w:top w:val="single" w:sz="4" w:space="0" w:color="000000"/>
              <w:left w:val="single" w:sz="4" w:space="0" w:color="000000"/>
              <w:bottom w:val="single" w:sz="4" w:space="0" w:color="000000"/>
            </w:tcBorders>
            <w:shd w:val="clear" w:color="auto" w:fill="D9D9D9"/>
          </w:tcPr>
          <w:p w14:paraId="08453DBC" w14:textId="77777777" w:rsidR="00616F60" w:rsidRPr="00916779" w:rsidRDefault="00616F60" w:rsidP="008E037D">
            <w:pPr>
              <w:pStyle w:val="Sansinterligne"/>
              <w:snapToGrid w:val="0"/>
              <w:jc w:val="both"/>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35E13DC" w14:textId="77777777" w:rsidR="00616F60" w:rsidRPr="00916779" w:rsidRDefault="00616F60" w:rsidP="008E037D">
            <w:pPr>
              <w:pStyle w:val="Sansinterligne"/>
              <w:snapToGrid w:val="0"/>
              <w:jc w:val="both"/>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616F60" w:rsidRPr="00916779" w14:paraId="3CAD1246" w14:textId="77777777" w:rsidTr="00E97EFF">
        <w:trPr>
          <w:cantSplit/>
          <w:trHeight w:val="154"/>
        </w:trPr>
        <w:tc>
          <w:tcPr>
            <w:tcW w:w="7513" w:type="dxa"/>
            <w:vMerge/>
            <w:tcBorders>
              <w:top w:val="single" w:sz="4" w:space="0" w:color="000000"/>
              <w:left w:val="single" w:sz="4" w:space="0" w:color="000000"/>
              <w:bottom w:val="single" w:sz="4" w:space="0" w:color="000000"/>
            </w:tcBorders>
            <w:shd w:val="clear" w:color="auto" w:fill="C45911"/>
          </w:tcPr>
          <w:p w14:paraId="7192D626" w14:textId="77777777" w:rsidR="00616F60" w:rsidRPr="00916779" w:rsidRDefault="00616F6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292E757A" w14:textId="77777777" w:rsidR="00616F60" w:rsidRPr="00916779" w:rsidRDefault="00616F60" w:rsidP="008E037D">
            <w:pPr>
              <w:pStyle w:val="Sansinterligne"/>
              <w:snapToGrid w:val="0"/>
              <w:jc w:val="both"/>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765DA4F4" w14:textId="77777777" w:rsidR="00616F60" w:rsidRPr="00916779" w:rsidRDefault="00616F60" w:rsidP="008E037D">
            <w:pPr>
              <w:pStyle w:val="Sansinterligne"/>
              <w:snapToGrid w:val="0"/>
              <w:jc w:val="both"/>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018E2A77" w14:textId="77777777" w:rsidR="00616F60" w:rsidRPr="00916779" w:rsidRDefault="00616F60" w:rsidP="008E037D">
            <w:pPr>
              <w:pStyle w:val="Sansinterligne"/>
              <w:snapToGrid w:val="0"/>
              <w:jc w:val="both"/>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45FFDA97" w14:textId="77777777" w:rsidR="00616F60" w:rsidRPr="00916779" w:rsidRDefault="00616F60" w:rsidP="008E037D">
            <w:pPr>
              <w:pStyle w:val="Sansinterligne"/>
              <w:snapToGrid w:val="0"/>
              <w:jc w:val="both"/>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0371B804" w14:textId="77777777" w:rsidR="00616F60" w:rsidRPr="00916779" w:rsidRDefault="00616F60" w:rsidP="008E037D">
            <w:pPr>
              <w:pStyle w:val="Sansinterligne"/>
              <w:snapToGrid w:val="0"/>
              <w:jc w:val="both"/>
              <w:rPr>
                <w:rFonts w:asciiTheme="minorHAnsi" w:hAnsiTheme="minorHAnsi" w:cstheme="minorHAnsi"/>
                <w:sz w:val="20"/>
                <w:szCs w:val="20"/>
              </w:rPr>
            </w:pPr>
          </w:p>
        </w:tc>
      </w:tr>
      <w:tr w:rsidR="00616F60" w:rsidRPr="00916779" w14:paraId="0813C7EE" w14:textId="77777777" w:rsidTr="00E97EFF">
        <w:trPr>
          <w:cantSplit/>
          <w:trHeight w:val="410"/>
        </w:trPr>
        <w:tc>
          <w:tcPr>
            <w:tcW w:w="7513" w:type="dxa"/>
            <w:tcBorders>
              <w:top w:val="single" w:sz="4" w:space="0" w:color="000000"/>
              <w:left w:val="single" w:sz="4" w:space="0" w:color="000000"/>
              <w:bottom w:val="single" w:sz="4" w:space="0" w:color="auto"/>
            </w:tcBorders>
            <w:shd w:val="clear" w:color="auto" w:fill="auto"/>
            <w:vAlign w:val="center"/>
          </w:tcPr>
          <w:p w14:paraId="56A2D055" w14:textId="77777777" w:rsidR="00616F60" w:rsidRPr="00916779" w:rsidRDefault="00616F60"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3F1F42F7" w14:textId="77777777" w:rsidR="00616F60" w:rsidRPr="00916779" w:rsidRDefault="00616F60"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2D58E1C3" w14:textId="77777777" w:rsidR="00616F60" w:rsidRPr="00916779" w:rsidRDefault="00616F60"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w:t>
            </w:r>
          </w:p>
          <w:p w14:paraId="45D9BC1F" w14:textId="77777777" w:rsidR="00616F60" w:rsidRPr="00916779" w:rsidRDefault="00616F60"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4D12D9A3" w14:textId="77777777" w:rsidR="00616F60" w:rsidRPr="00916779" w:rsidRDefault="00616F60"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67341D07" w14:textId="77777777" w:rsidR="00616F60" w:rsidRPr="00916779" w:rsidRDefault="00616F6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554A7513" w14:textId="77777777" w:rsidR="00616F60" w:rsidRPr="00916779" w:rsidRDefault="00616F6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247A4A72" w14:textId="77777777" w:rsidR="00616F60" w:rsidRPr="00916779" w:rsidRDefault="00616F60"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6CA83" w14:textId="77777777" w:rsidR="00616F60" w:rsidRPr="00916779" w:rsidRDefault="00616F60"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616F60" w:rsidRPr="00916779" w14:paraId="6E626264" w14:textId="77777777" w:rsidTr="00E97EFF">
        <w:trPr>
          <w:cantSplit/>
          <w:trHeight w:val="446"/>
        </w:trPr>
        <w:tc>
          <w:tcPr>
            <w:tcW w:w="7513" w:type="dxa"/>
            <w:tcBorders>
              <w:top w:val="single" w:sz="4" w:space="0" w:color="auto"/>
              <w:left w:val="single" w:sz="4" w:space="0" w:color="000000"/>
              <w:bottom w:val="single" w:sz="4" w:space="0" w:color="000000"/>
            </w:tcBorders>
            <w:shd w:val="clear" w:color="auto" w:fill="auto"/>
            <w:vAlign w:val="center"/>
          </w:tcPr>
          <w:p w14:paraId="79E99BC0" w14:textId="77777777" w:rsidR="00616F60" w:rsidRPr="00916779" w:rsidRDefault="00616F60"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1208FE9E" w14:textId="77777777" w:rsidR="00F44DCE" w:rsidRPr="00916779" w:rsidRDefault="00F44DCE"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Montrer le passage d’un modèle d’organisation du travail taylorien à post-taylorien : </w:t>
            </w:r>
          </w:p>
          <w:p w14:paraId="7E1CB0E9" w14:textId="77777777" w:rsidR="00F44DCE" w:rsidRPr="00916779" w:rsidRDefault="00F44DCE"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Moindre division horizontale </w:t>
            </w:r>
          </w:p>
          <w:p w14:paraId="2DBBDFB8" w14:textId="77777777" w:rsidR="00F44DCE" w:rsidRPr="00916779" w:rsidRDefault="00F44DCE"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Moindre division verticale</w:t>
            </w:r>
          </w:p>
          <w:p w14:paraId="1B82601A" w14:textId="77777777" w:rsidR="003F0500" w:rsidRPr="00916779" w:rsidRDefault="00F44DCE"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Développer les conséquences </w:t>
            </w:r>
            <w:r w:rsidR="00F5332B" w:rsidRPr="00916779">
              <w:rPr>
                <w:rFonts w:asciiTheme="minorHAnsi" w:hAnsiTheme="minorHAnsi" w:cstheme="minorHAnsi"/>
                <w:bCs/>
                <w:iCs/>
                <w:sz w:val="20"/>
                <w:szCs w:val="20"/>
              </w:rPr>
              <w:t>néga</w:t>
            </w:r>
            <w:r w:rsidRPr="00916779">
              <w:rPr>
                <w:rFonts w:asciiTheme="minorHAnsi" w:hAnsiTheme="minorHAnsi" w:cstheme="minorHAnsi"/>
                <w:bCs/>
                <w:iCs/>
                <w:sz w:val="20"/>
                <w:szCs w:val="20"/>
              </w:rPr>
              <w:t xml:space="preserve">tives : </w:t>
            </w:r>
          </w:p>
          <w:p w14:paraId="73AD7925" w14:textId="77777777" w:rsidR="003F0500" w:rsidRPr="00916779" w:rsidRDefault="003F0500"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Développement des risques psycho-sociaux</w:t>
            </w:r>
          </w:p>
          <w:p w14:paraId="610D6704" w14:textId="77777777" w:rsidR="00616F60" w:rsidRPr="00916779" w:rsidRDefault="008F0BFA"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Individualisation</w:t>
            </w:r>
            <w:r w:rsidR="003F0500" w:rsidRPr="00916779">
              <w:rPr>
                <w:rFonts w:asciiTheme="minorHAnsi" w:hAnsiTheme="minorHAnsi" w:cstheme="minorHAnsi"/>
                <w:bCs/>
                <w:iCs/>
                <w:sz w:val="20"/>
                <w:szCs w:val="20"/>
              </w:rPr>
              <w:t xml:space="preserve"> de</w:t>
            </w:r>
            <w:r w:rsidRPr="00916779">
              <w:rPr>
                <w:rFonts w:asciiTheme="minorHAnsi" w:hAnsiTheme="minorHAnsi" w:cstheme="minorHAnsi"/>
                <w:bCs/>
                <w:iCs/>
                <w:sz w:val="20"/>
                <w:szCs w:val="20"/>
              </w:rPr>
              <w:t>s</w:t>
            </w:r>
            <w:r w:rsidR="003F0500" w:rsidRPr="00916779">
              <w:rPr>
                <w:rFonts w:asciiTheme="minorHAnsi" w:hAnsiTheme="minorHAnsi" w:cstheme="minorHAnsi"/>
                <w:bCs/>
                <w:iCs/>
                <w:sz w:val="20"/>
                <w:szCs w:val="20"/>
              </w:rPr>
              <w:t xml:space="preserve"> responsabilités  </w:t>
            </w:r>
          </w:p>
          <w:p w14:paraId="5A35F7EB" w14:textId="77777777" w:rsidR="00E86018" w:rsidRPr="00916779" w:rsidRDefault="00E86018"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Pression accrue</w:t>
            </w:r>
          </w:p>
        </w:tc>
        <w:tc>
          <w:tcPr>
            <w:tcW w:w="425" w:type="dxa"/>
            <w:tcBorders>
              <w:top w:val="single" w:sz="4" w:space="0" w:color="000000"/>
              <w:left w:val="single" w:sz="4" w:space="0" w:color="000000"/>
              <w:bottom w:val="single" w:sz="4" w:space="0" w:color="000000"/>
            </w:tcBorders>
            <w:shd w:val="clear" w:color="auto" w:fill="auto"/>
          </w:tcPr>
          <w:p w14:paraId="6374C8B0" w14:textId="77777777" w:rsidR="00616F60" w:rsidRPr="00916779" w:rsidRDefault="00616F60"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1243EB5F" w14:textId="77777777" w:rsidR="00616F60" w:rsidRPr="00916779" w:rsidRDefault="00616F6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52A95069" w14:textId="77777777" w:rsidR="00616F60" w:rsidRPr="00916779" w:rsidRDefault="00616F60"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47EAF20" w14:textId="77777777" w:rsidR="00616F60" w:rsidRPr="00916779" w:rsidRDefault="00616F60"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3671" w14:textId="77777777" w:rsidR="00616F60" w:rsidRPr="00916779" w:rsidRDefault="00616F60"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4F659242" w14:textId="77777777" w:rsidR="00193B6C" w:rsidRPr="00916779" w:rsidRDefault="00193B6C" w:rsidP="008E78BF">
      <w:pPr>
        <w:spacing w:after="0" w:line="240" w:lineRule="auto"/>
        <w:rPr>
          <w:rFonts w:cstheme="minorHAnsi"/>
          <w:sz w:val="20"/>
          <w:szCs w:val="20"/>
        </w:rPr>
      </w:pPr>
    </w:p>
    <w:p w14:paraId="536A647B" w14:textId="77777777" w:rsidR="00775ADE" w:rsidRPr="00916779" w:rsidRDefault="00775ADE" w:rsidP="008E78BF">
      <w:pPr>
        <w:spacing w:after="0" w:line="240" w:lineRule="auto"/>
        <w:rPr>
          <w:rFonts w:cstheme="minorHAnsi"/>
          <w:i/>
          <w:iCs/>
          <w:sz w:val="20"/>
          <w:szCs w:val="20"/>
        </w:rPr>
      </w:pPr>
    </w:p>
    <w:p w14:paraId="339D981A" w14:textId="32BDD225" w:rsidR="00CE1698" w:rsidRPr="00E97EFF" w:rsidRDefault="00E97EFF" w:rsidP="008E037D">
      <w:pPr>
        <w:pStyle w:val="Titre2"/>
        <w:jc w:val="both"/>
        <w:rPr>
          <w:b/>
          <w:bCs/>
          <w:color w:val="000000" w:themeColor="text1"/>
        </w:rPr>
      </w:pPr>
      <w:bookmarkStart w:id="7" w:name="_Toc139190767"/>
      <w:r>
        <w:rPr>
          <w:b/>
          <w:bCs/>
          <w:color w:val="000000" w:themeColor="text1"/>
        </w:rPr>
        <w:t>SUJET</w:t>
      </w:r>
      <w:r w:rsidR="00775ADE" w:rsidRPr="00E97EFF">
        <w:rPr>
          <w:b/>
          <w:bCs/>
          <w:color w:val="000000" w:themeColor="text1"/>
        </w:rPr>
        <w:t xml:space="preserve"> 8 : </w:t>
      </w:r>
      <w:proofErr w:type="spellStart"/>
      <w:r w:rsidR="00CE1698" w:rsidRPr="00E97EFF">
        <w:rPr>
          <w:b/>
          <w:bCs/>
          <w:color w:val="000000" w:themeColor="text1"/>
        </w:rPr>
        <w:t>A</w:t>
      </w:r>
      <w:proofErr w:type="spellEnd"/>
      <w:r w:rsidR="00CE1698" w:rsidRPr="00E97EFF">
        <w:rPr>
          <w:b/>
          <w:bCs/>
          <w:color w:val="000000" w:themeColor="text1"/>
        </w:rPr>
        <w:t xml:space="preserve"> l’aide </w:t>
      </w:r>
      <w:r w:rsidR="00775ADE" w:rsidRPr="00E97EFF">
        <w:rPr>
          <w:b/>
          <w:bCs/>
          <w:color w:val="000000" w:themeColor="text1"/>
        </w:rPr>
        <w:t>d’un exemple</w:t>
      </w:r>
      <w:r w:rsidR="00CE1698" w:rsidRPr="00E97EFF">
        <w:rPr>
          <w:b/>
          <w:bCs/>
          <w:color w:val="000000" w:themeColor="text1"/>
        </w:rPr>
        <w:t>, montrez que l’utilisation du numérique brouille les frontières du travail.</w:t>
      </w:r>
      <w:bookmarkEnd w:id="7"/>
    </w:p>
    <w:p w14:paraId="38445C0A" w14:textId="77777777" w:rsidR="00E97EFF" w:rsidRPr="00916779" w:rsidRDefault="00E97EFF" w:rsidP="008E78BF">
      <w:pPr>
        <w:spacing w:after="0" w:line="240" w:lineRule="auto"/>
        <w:rPr>
          <w:rFonts w:cstheme="minorHAnsi"/>
          <w:i/>
          <w:iCs/>
          <w:sz w:val="20"/>
          <w:szCs w:val="20"/>
        </w:rPr>
      </w:pPr>
    </w:p>
    <w:p w14:paraId="3FE0F9FB" w14:textId="72F29CE5" w:rsidR="00CE1698" w:rsidRDefault="00E97EFF" w:rsidP="008E037D">
      <w:pPr>
        <w:spacing w:after="0" w:line="240" w:lineRule="auto"/>
        <w:jc w:val="both"/>
        <w:rPr>
          <w:rFonts w:cstheme="minorHAnsi"/>
          <w:i/>
          <w:iCs/>
        </w:rPr>
      </w:pPr>
      <w:proofErr w:type="spellStart"/>
      <w:r>
        <w:rPr>
          <w:rFonts w:cstheme="minorHAnsi"/>
          <w:i/>
          <w:iCs/>
        </w:rPr>
        <w:t>O.A</w:t>
      </w:r>
      <w:proofErr w:type="spellEnd"/>
      <w:r>
        <w:rPr>
          <w:rFonts w:cstheme="minorHAnsi"/>
          <w:i/>
          <w:iCs/>
        </w:rPr>
        <w:t xml:space="preserve">. : </w:t>
      </w:r>
      <w:r w:rsidRPr="00E97EFF">
        <w:rPr>
          <w:rFonts w:cstheme="minorHAnsi"/>
          <w:i/>
          <w:iCs/>
        </w:rPr>
        <w:t>Comprendre comment le numérique brouille les frontières du travail (télétravail, travail / hors travail), transforme les relations d’emploi et accroît les risques de polarisation des emplois.</w:t>
      </w:r>
    </w:p>
    <w:p w14:paraId="428502D1" w14:textId="77777777" w:rsidR="00E97EFF" w:rsidRPr="00E97EFF" w:rsidRDefault="00E97EFF" w:rsidP="008E78BF">
      <w:pPr>
        <w:spacing w:after="0" w:line="240" w:lineRule="auto"/>
        <w:rPr>
          <w:rFonts w:cstheme="minorHAnsi"/>
          <w:i/>
          <w:iCs/>
        </w:rPr>
      </w:pPr>
    </w:p>
    <w:tbl>
      <w:tblPr>
        <w:tblW w:w="10206" w:type="dxa"/>
        <w:tblInd w:w="-5" w:type="dxa"/>
        <w:tblLayout w:type="fixed"/>
        <w:tblCellMar>
          <w:top w:w="57" w:type="dxa"/>
          <w:bottom w:w="57" w:type="dxa"/>
        </w:tblCellMar>
        <w:tblLook w:val="0000" w:firstRow="0" w:lastRow="0" w:firstColumn="0" w:lastColumn="0" w:noHBand="0" w:noVBand="0"/>
      </w:tblPr>
      <w:tblGrid>
        <w:gridCol w:w="7513"/>
        <w:gridCol w:w="425"/>
        <w:gridCol w:w="426"/>
        <w:gridCol w:w="425"/>
        <w:gridCol w:w="425"/>
        <w:gridCol w:w="992"/>
      </w:tblGrid>
      <w:tr w:rsidR="00775ADE" w:rsidRPr="00916779" w14:paraId="0139FF37" w14:textId="77777777" w:rsidTr="00E97EFF">
        <w:trPr>
          <w:cantSplit/>
          <w:trHeight w:val="494"/>
        </w:trPr>
        <w:tc>
          <w:tcPr>
            <w:tcW w:w="7513" w:type="dxa"/>
            <w:vMerge w:val="restart"/>
            <w:tcBorders>
              <w:top w:val="single" w:sz="4" w:space="0" w:color="000000"/>
              <w:left w:val="single" w:sz="4" w:space="0" w:color="000000"/>
              <w:bottom w:val="single" w:sz="4" w:space="0" w:color="000000"/>
            </w:tcBorders>
            <w:shd w:val="clear" w:color="auto" w:fill="C45911"/>
            <w:vAlign w:val="center"/>
          </w:tcPr>
          <w:p w14:paraId="02657E42" w14:textId="52659686" w:rsidR="00A44FF0" w:rsidRPr="00916779" w:rsidRDefault="00775ADE" w:rsidP="00E97EFF">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tc>
        <w:tc>
          <w:tcPr>
            <w:tcW w:w="1701" w:type="dxa"/>
            <w:gridSpan w:val="4"/>
            <w:tcBorders>
              <w:top w:val="single" w:sz="4" w:space="0" w:color="000000"/>
              <w:left w:val="single" w:sz="4" w:space="0" w:color="000000"/>
              <w:bottom w:val="single" w:sz="4" w:space="0" w:color="000000"/>
            </w:tcBorders>
            <w:shd w:val="clear" w:color="auto" w:fill="D9D9D9"/>
          </w:tcPr>
          <w:p w14:paraId="0AA95F54" w14:textId="77777777" w:rsidR="00775ADE" w:rsidRPr="00916779" w:rsidRDefault="00775ADE"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EBAD996" w14:textId="77777777" w:rsidR="00775ADE" w:rsidRPr="00916779" w:rsidRDefault="00775ADE"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775ADE" w:rsidRPr="00916779" w14:paraId="34FEF324" w14:textId="77777777" w:rsidTr="00E97EFF">
        <w:trPr>
          <w:cantSplit/>
          <w:trHeight w:val="154"/>
        </w:trPr>
        <w:tc>
          <w:tcPr>
            <w:tcW w:w="7513" w:type="dxa"/>
            <w:vMerge/>
            <w:tcBorders>
              <w:top w:val="single" w:sz="4" w:space="0" w:color="000000"/>
              <w:left w:val="single" w:sz="4" w:space="0" w:color="000000"/>
              <w:bottom w:val="single" w:sz="4" w:space="0" w:color="000000"/>
            </w:tcBorders>
            <w:shd w:val="clear" w:color="auto" w:fill="C45911"/>
          </w:tcPr>
          <w:p w14:paraId="2900A042" w14:textId="77777777" w:rsidR="00775ADE" w:rsidRPr="00916779" w:rsidRDefault="00775ADE"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1810D9D0" w14:textId="77777777" w:rsidR="00775ADE" w:rsidRPr="00916779" w:rsidRDefault="00775ADE"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5980AF04" w14:textId="77777777" w:rsidR="00775ADE" w:rsidRPr="00916779" w:rsidRDefault="00775ADE"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38C71DF8" w14:textId="77777777" w:rsidR="00775ADE" w:rsidRPr="00916779" w:rsidRDefault="00775ADE"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49D5940D" w14:textId="77777777" w:rsidR="00775ADE" w:rsidRPr="00916779" w:rsidRDefault="00775ADE" w:rsidP="008E037D">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219D9236" w14:textId="77777777" w:rsidR="00775ADE" w:rsidRPr="00916779" w:rsidRDefault="00775ADE" w:rsidP="008E037D">
            <w:pPr>
              <w:pStyle w:val="Sansinterligne"/>
              <w:snapToGrid w:val="0"/>
              <w:jc w:val="center"/>
              <w:rPr>
                <w:rFonts w:asciiTheme="minorHAnsi" w:hAnsiTheme="minorHAnsi" w:cstheme="minorHAnsi"/>
                <w:sz w:val="20"/>
                <w:szCs w:val="20"/>
              </w:rPr>
            </w:pPr>
          </w:p>
        </w:tc>
      </w:tr>
      <w:tr w:rsidR="00775ADE" w:rsidRPr="00916779" w14:paraId="131CE539" w14:textId="77777777" w:rsidTr="00E97EFF">
        <w:trPr>
          <w:cantSplit/>
          <w:trHeight w:val="410"/>
        </w:trPr>
        <w:tc>
          <w:tcPr>
            <w:tcW w:w="7513" w:type="dxa"/>
            <w:tcBorders>
              <w:top w:val="single" w:sz="4" w:space="0" w:color="000000"/>
              <w:left w:val="single" w:sz="4" w:space="0" w:color="000000"/>
              <w:bottom w:val="single" w:sz="4" w:space="0" w:color="auto"/>
            </w:tcBorders>
            <w:shd w:val="clear" w:color="auto" w:fill="auto"/>
            <w:vAlign w:val="center"/>
          </w:tcPr>
          <w:p w14:paraId="33C27788" w14:textId="77777777" w:rsidR="00775ADE" w:rsidRPr="00916779" w:rsidRDefault="00775ADE"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467072E0" w14:textId="77777777" w:rsidR="00775ADE" w:rsidRPr="00916779" w:rsidRDefault="00775ADE"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62F3C660" w14:textId="77777777" w:rsidR="00775ADE" w:rsidRPr="00916779" w:rsidRDefault="00775ADE"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w:t>
            </w:r>
          </w:p>
          <w:p w14:paraId="3D0E4A42" w14:textId="77777777" w:rsidR="00775ADE" w:rsidRPr="00916779" w:rsidRDefault="00775ADE"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6843A9B4" w14:textId="77777777" w:rsidR="00775ADE" w:rsidRPr="00916779" w:rsidRDefault="00775ADE"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06D25588" w14:textId="77777777" w:rsidR="00775ADE" w:rsidRPr="00916779" w:rsidRDefault="00775ADE"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E27EE8A" w14:textId="77777777" w:rsidR="00775ADE" w:rsidRPr="00916779" w:rsidRDefault="00775ADE"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6CF6FD72" w14:textId="77777777" w:rsidR="00775ADE" w:rsidRPr="00916779" w:rsidRDefault="00775ADE"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EC08" w14:textId="77777777" w:rsidR="00775ADE" w:rsidRPr="00916779" w:rsidRDefault="00775ADE"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775ADE" w:rsidRPr="00916779" w14:paraId="0107D31F" w14:textId="77777777" w:rsidTr="00E97EFF">
        <w:trPr>
          <w:cantSplit/>
          <w:trHeight w:val="446"/>
        </w:trPr>
        <w:tc>
          <w:tcPr>
            <w:tcW w:w="7513" w:type="dxa"/>
            <w:tcBorders>
              <w:top w:val="single" w:sz="4" w:space="0" w:color="auto"/>
              <w:left w:val="single" w:sz="4" w:space="0" w:color="000000"/>
              <w:bottom w:val="single" w:sz="4" w:space="0" w:color="000000"/>
            </w:tcBorders>
            <w:shd w:val="clear" w:color="auto" w:fill="auto"/>
            <w:vAlign w:val="center"/>
          </w:tcPr>
          <w:p w14:paraId="569267EA" w14:textId="77777777" w:rsidR="00775ADE" w:rsidRPr="00916779" w:rsidRDefault="00775ADE"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r w:rsidR="00685C2F" w:rsidRPr="00916779">
              <w:rPr>
                <w:rFonts w:asciiTheme="minorHAnsi" w:hAnsiTheme="minorHAnsi" w:cstheme="minorHAnsi"/>
                <w:b/>
                <w:iCs/>
                <w:sz w:val="20"/>
                <w:szCs w:val="20"/>
              </w:rPr>
              <w:t xml:space="preserve"> </w:t>
            </w:r>
          </w:p>
          <w:p w14:paraId="49A95C4A" w14:textId="77777777" w:rsidR="00C372D6" w:rsidRPr="00916779" w:rsidRDefault="00C372D6"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Développement de l’utilisation de technologies numériques dans le travail (ordinateurs / smartphones / internet)</w:t>
            </w:r>
          </w:p>
          <w:p w14:paraId="01466C63" w14:textId="77777777" w:rsidR="00C372D6" w:rsidRPr="00916779" w:rsidRDefault="00C372D6"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=&gt; Brouille les frontières du travail : plus de séparation stricte entre travail et vie personnelle</w:t>
            </w:r>
          </w:p>
          <w:p w14:paraId="05B8BBDB" w14:textId="77777777" w:rsidR="00C372D6" w:rsidRPr="00916779" w:rsidRDefault="00C372D6"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Un exemple pour illustrer : Télétravail </w:t>
            </w:r>
            <w:r w:rsidR="00771681" w:rsidRPr="00916779">
              <w:rPr>
                <w:rFonts w:asciiTheme="minorHAnsi" w:hAnsiTheme="minorHAnsi" w:cstheme="minorHAnsi"/>
                <w:bCs/>
                <w:iCs/>
                <w:sz w:val="20"/>
                <w:szCs w:val="20"/>
              </w:rPr>
              <w:t>/ c</w:t>
            </w:r>
            <w:r w:rsidRPr="00916779">
              <w:rPr>
                <w:rFonts w:asciiTheme="minorHAnsi" w:hAnsiTheme="minorHAnsi" w:cstheme="minorHAnsi"/>
                <w:bCs/>
                <w:iCs/>
                <w:sz w:val="20"/>
                <w:szCs w:val="20"/>
              </w:rPr>
              <w:t>ontact permanent possible (messageries professionnelles)</w:t>
            </w:r>
          </w:p>
        </w:tc>
        <w:tc>
          <w:tcPr>
            <w:tcW w:w="425" w:type="dxa"/>
            <w:tcBorders>
              <w:top w:val="single" w:sz="4" w:space="0" w:color="000000"/>
              <w:left w:val="single" w:sz="4" w:space="0" w:color="000000"/>
              <w:bottom w:val="single" w:sz="4" w:space="0" w:color="000000"/>
            </w:tcBorders>
            <w:shd w:val="clear" w:color="auto" w:fill="auto"/>
          </w:tcPr>
          <w:p w14:paraId="1B0B6248" w14:textId="77777777" w:rsidR="00775ADE" w:rsidRPr="00916779" w:rsidRDefault="00775ADE"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1EC61917" w14:textId="77777777" w:rsidR="00775ADE" w:rsidRPr="00916779" w:rsidRDefault="00775ADE"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30BD52FF" w14:textId="77777777" w:rsidR="00775ADE" w:rsidRPr="00916779" w:rsidRDefault="00775ADE"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6A25D557" w14:textId="77777777" w:rsidR="00775ADE" w:rsidRPr="00916779" w:rsidRDefault="00775ADE"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64DA" w14:textId="77777777" w:rsidR="00775ADE" w:rsidRPr="00916779" w:rsidRDefault="00775ADE"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243AEA29" w14:textId="77777777" w:rsidR="00CE1698" w:rsidRPr="00916779" w:rsidRDefault="00CE1698" w:rsidP="008E78BF">
      <w:pPr>
        <w:spacing w:after="0" w:line="240" w:lineRule="auto"/>
        <w:rPr>
          <w:rFonts w:cstheme="minorHAnsi"/>
          <w:i/>
          <w:iCs/>
          <w:sz w:val="20"/>
          <w:szCs w:val="20"/>
        </w:rPr>
      </w:pPr>
    </w:p>
    <w:p w14:paraId="0335EC95" w14:textId="77777777" w:rsidR="00771681" w:rsidRPr="00916779" w:rsidRDefault="00771681" w:rsidP="008E78BF">
      <w:pPr>
        <w:spacing w:after="0" w:line="240" w:lineRule="auto"/>
        <w:rPr>
          <w:rFonts w:cstheme="minorHAnsi"/>
          <w:i/>
          <w:iCs/>
          <w:sz w:val="20"/>
          <w:szCs w:val="20"/>
        </w:rPr>
      </w:pPr>
    </w:p>
    <w:p w14:paraId="46C1CC42" w14:textId="77777777" w:rsidR="00771681" w:rsidRPr="00916779" w:rsidRDefault="00771681" w:rsidP="008E78BF">
      <w:pPr>
        <w:spacing w:after="160" w:line="259" w:lineRule="auto"/>
        <w:rPr>
          <w:rFonts w:cstheme="minorHAnsi"/>
          <w:sz w:val="20"/>
          <w:szCs w:val="20"/>
        </w:rPr>
      </w:pPr>
      <w:r w:rsidRPr="00916779">
        <w:rPr>
          <w:rFonts w:cstheme="minorHAnsi"/>
          <w:sz w:val="20"/>
          <w:szCs w:val="20"/>
        </w:rPr>
        <w:br w:type="page"/>
      </w:r>
    </w:p>
    <w:p w14:paraId="13C5E40C" w14:textId="6CDDCE05" w:rsidR="00771681" w:rsidRPr="00E97EFF" w:rsidRDefault="00E97EFF" w:rsidP="00E97EFF">
      <w:pPr>
        <w:pStyle w:val="Titre2"/>
        <w:rPr>
          <w:b/>
          <w:bCs/>
          <w:color w:val="000000" w:themeColor="text1"/>
        </w:rPr>
      </w:pPr>
      <w:bookmarkStart w:id="8" w:name="_Toc139190768"/>
      <w:r>
        <w:rPr>
          <w:b/>
          <w:bCs/>
          <w:color w:val="000000" w:themeColor="text1"/>
        </w:rPr>
        <w:lastRenderedPageBreak/>
        <w:t>SUJET</w:t>
      </w:r>
      <w:r w:rsidR="00771681" w:rsidRPr="00E97EFF">
        <w:rPr>
          <w:b/>
          <w:bCs/>
          <w:color w:val="000000" w:themeColor="text1"/>
        </w:rPr>
        <w:t xml:space="preserve"> 9 : Montrez que l’utilisation du numérique accroit la polarisation des emplois.</w:t>
      </w:r>
      <w:bookmarkEnd w:id="8"/>
      <w:r w:rsidR="00771681" w:rsidRPr="00E97EFF">
        <w:rPr>
          <w:b/>
          <w:bCs/>
          <w:color w:val="000000" w:themeColor="text1"/>
        </w:rPr>
        <w:t xml:space="preserve"> </w:t>
      </w:r>
    </w:p>
    <w:p w14:paraId="29CA6DE9" w14:textId="77777777" w:rsidR="00771681" w:rsidRDefault="00771681" w:rsidP="008E78BF">
      <w:pPr>
        <w:spacing w:after="0" w:line="240" w:lineRule="auto"/>
        <w:rPr>
          <w:rFonts w:cstheme="minorHAnsi"/>
          <w:i/>
          <w:iCs/>
          <w:sz w:val="20"/>
          <w:szCs w:val="20"/>
        </w:rPr>
      </w:pPr>
    </w:p>
    <w:p w14:paraId="067F8009" w14:textId="77777777" w:rsidR="00E97EFF" w:rsidRDefault="00E97EFF" w:rsidP="008E037D">
      <w:pPr>
        <w:spacing w:after="0" w:line="240" w:lineRule="auto"/>
        <w:jc w:val="both"/>
        <w:rPr>
          <w:rFonts w:cstheme="minorHAnsi"/>
          <w:i/>
          <w:iCs/>
        </w:rPr>
      </w:pPr>
      <w:proofErr w:type="spellStart"/>
      <w:r>
        <w:rPr>
          <w:rFonts w:cstheme="minorHAnsi"/>
          <w:i/>
          <w:iCs/>
        </w:rPr>
        <w:t>O.A</w:t>
      </w:r>
      <w:proofErr w:type="spellEnd"/>
      <w:r>
        <w:rPr>
          <w:rFonts w:cstheme="minorHAnsi"/>
          <w:i/>
          <w:iCs/>
        </w:rPr>
        <w:t xml:space="preserve">. : </w:t>
      </w:r>
      <w:r w:rsidRPr="00E97EFF">
        <w:rPr>
          <w:rFonts w:cstheme="minorHAnsi"/>
          <w:i/>
          <w:iCs/>
        </w:rPr>
        <w:t>Comprendre comment le numérique brouille les frontières du travail (télétravail, travail / hors travail), transforme les relations d’emploi et accroît les risques de polarisation des emplois.</w:t>
      </w:r>
    </w:p>
    <w:p w14:paraId="19069DA5" w14:textId="77777777" w:rsidR="00E97EFF" w:rsidRDefault="00E97EFF" w:rsidP="008E78BF">
      <w:pPr>
        <w:spacing w:after="0" w:line="240" w:lineRule="auto"/>
        <w:rPr>
          <w:rFonts w:cstheme="minorHAnsi"/>
          <w:i/>
          <w:iCs/>
          <w:sz w:val="20"/>
          <w:szCs w:val="20"/>
        </w:rPr>
      </w:pPr>
    </w:p>
    <w:p w14:paraId="329E85CB" w14:textId="77777777" w:rsidR="00E97EFF" w:rsidRPr="00916779" w:rsidRDefault="00E97EFF" w:rsidP="008E78BF">
      <w:pPr>
        <w:spacing w:after="0" w:line="240" w:lineRule="auto"/>
        <w:rPr>
          <w:rFonts w:cstheme="minorHAnsi"/>
          <w:i/>
          <w:iCs/>
          <w:sz w:val="20"/>
          <w:szCs w:val="20"/>
        </w:rPr>
      </w:pPr>
    </w:p>
    <w:tbl>
      <w:tblPr>
        <w:tblW w:w="10206" w:type="dxa"/>
        <w:tblInd w:w="-5" w:type="dxa"/>
        <w:tblLayout w:type="fixed"/>
        <w:tblCellMar>
          <w:top w:w="57" w:type="dxa"/>
          <w:bottom w:w="57" w:type="dxa"/>
        </w:tblCellMar>
        <w:tblLook w:val="0000" w:firstRow="0" w:lastRow="0" w:firstColumn="0" w:lastColumn="0" w:noHBand="0" w:noVBand="0"/>
      </w:tblPr>
      <w:tblGrid>
        <w:gridCol w:w="7513"/>
        <w:gridCol w:w="425"/>
        <w:gridCol w:w="426"/>
        <w:gridCol w:w="425"/>
        <w:gridCol w:w="425"/>
        <w:gridCol w:w="992"/>
      </w:tblGrid>
      <w:tr w:rsidR="00771681" w:rsidRPr="00916779" w14:paraId="5FB3AD90" w14:textId="77777777" w:rsidTr="00E97EFF">
        <w:trPr>
          <w:cantSplit/>
          <w:trHeight w:val="494"/>
        </w:trPr>
        <w:tc>
          <w:tcPr>
            <w:tcW w:w="7513" w:type="dxa"/>
            <w:vMerge w:val="restart"/>
            <w:tcBorders>
              <w:top w:val="single" w:sz="4" w:space="0" w:color="000000"/>
              <w:left w:val="single" w:sz="4" w:space="0" w:color="000000"/>
              <w:bottom w:val="single" w:sz="4" w:space="0" w:color="000000"/>
            </w:tcBorders>
            <w:shd w:val="clear" w:color="auto" w:fill="C45911"/>
            <w:vAlign w:val="center"/>
          </w:tcPr>
          <w:p w14:paraId="55E75D68" w14:textId="77777777" w:rsidR="00771681" w:rsidRPr="00916779" w:rsidRDefault="00771681" w:rsidP="00AD0FE3">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p w14:paraId="27F74FDA" w14:textId="42A75F93" w:rsidR="00A44FF0" w:rsidRPr="00916779" w:rsidRDefault="00A44FF0" w:rsidP="008E78BF">
            <w:pPr>
              <w:pStyle w:val="Sansinterligne"/>
              <w:rPr>
                <w:rFonts w:asciiTheme="minorHAnsi" w:hAnsiTheme="minorHAnsi" w:cstheme="minorHAnsi"/>
                <w:b/>
                <w:color w:val="FFFFFF"/>
                <w:sz w:val="20"/>
                <w:szCs w:val="20"/>
              </w:rPr>
            </w:pPr>
          </w:p>
        </w:tc>
        <w:tc>
          <w:tcPr>
            <w:tcW w:w="1701" w:type="dxa"/>
            <w:gridSpan w:val="4"/>
            <w:tcBorders>
              <w:top w:val="single" w:sz="4" w:space="0" w:color="000000"/>
              <w:left w:val="single" w:sz="4" w:space="0" w:color="000000"/>
              <w:bottom w:val="single" w:sz="4" w:space="0" w:color="000000"/>
            </w:tcBorders>
            <w:shd w:val="clear" w:color="auto" w:fill="D9D9D9"/>
          </w:tcPr>
          <w:p w14:paraId="55BF1557" w14:textId="77777777" w:rsidR="00771681" w:rsidRPr="00916779" w:rsidRDefault="00771681"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EA29ED2" w14:textId="77777777" w:rsidR="00771681" w:rsidRPr="00916779" w:rsidRDefault="00771681"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771681" w:rsidRPr="00916779" w14:paraId="2EAA8929" w14:textId="77777777" w:rsidTr="00E97EFF">
        <w:trPr>
          <w:cantSplit/>
          <w:trHeight w:val="154"/>
        </w:trPr>
        <w:tc>
          <w:tcPr>
            <w:tcW w:w="7513" w:type="dxa"/>
            <w:vMerge/>
            <w:tcBorders>
              <w:top w:val="single" w:sz="4" w:space="0" w:color="000000"/>
              <w:left w:val="single" w:sz="4" w:space="0" w:color="000000"/>
              <w:bottom w:val="single" w:sz="4" w:space="0" w:color="000000"/>
            </w:tcBorders>
            <w:shd w:val="clear" w:color="auto" w:fill="C45911"/>
          </w:tcPr>
          <w:p w14:paraId="0B164DE6" w14:textId="77777777" w:rsidR="00771681" w:rsidRPr="00916779" w:rsidRDefault="00771681"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71B72933" w14:textId="77777777" w:rsidR="00771681" w:rsidRPr="00916779" w:rsidRDefault="00771681"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1AB46FA8" w14:textId="77777777" w:rsidR="00771681" w:rsidRPr="00916779" w:rsidRDefault="00771681"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172C49B0" w14:textId="77777777" w:rsidR="00771681" w:rsidRPr="00916779" w:rsidRDefault="00771681"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1913AD9F" w14:textId="77777777" w:rsidR="00771681" w:rsidRPr="00916779" w:rsidRDefault="00771681"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22F86795" w14:textId="77777777" w:rsidR="00771681" w:rsidRPr="00916779" w:rsidRDefault="00771681" w:rsidP="00AD0FE3">
            <w:pPr>
              <w:pStyle w:val="Sansinterligne"/>
              <w:snapToGrid w:val="0"/>
              <w:jc w:val="center"/>
              <w:rPr>
                <w:rFonts w:asciiTheme="minorHAnsi" w:hAnsiTheme="minorHAnsi" w:cstheme="minorHAnsi"/>
                <w:sz w:val="20"/>
                <w:szCs w:val="20"/>
              </w:rPr>
            </w:pPr>
          </w:p>
        </w:tc>
      </w:tr>
      <w:tr w:rsidR="00771681" w:rsidRPr="00916779" w14:paraId="448E03A0" w14:textId="77777777" w:rsidTr="00E97EFF">
        <w:trPr>
          <w:cantSplit/>
          <w:trHeight w:val="410"/>
        </w:trPr>
        <w:tc>
          <w:tcPr>
            <w:tcW w:w="7513" w:type="dxa"/>
            <w:tcBorders>
              <w:top w:val="single" w:sz="4" w:space="0" w:color="000000"/>
              <w:left w:val="single" w:sz="4" w:space="0" w:color="000000"/>
              <w:bottom w:val="single" w:sz="4" w:space="0" w:color="auto"/>
            </w:tcBorders>
            <w:shd w:val="clear" w:color="auto" w:fill="auto"/>
            <w:vAlign w:val="center"/>
          </w:tcPr>
          <w:p w14:paraId="5F5CAF0D" w14:textId="77777777" w:rsidR="00771681" w:rsidRPr="00916779" w:rsidRDefault="00771681"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01B478AB" w14:textId="77777777" w:rsidR="00771681" w:rsidRPr="00916779" w:rsidRDefault="00771681"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0385DDAA" w14:textId="77777777" w:rsidR="00771681" w:rsidRPr="00916779" w:rsidRDefault="00771681"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w:t>
            </w:r>
          </w:p>
          <w:p w14:paraId="41957650" w14:textId="77777777" w:rsidR="00771681" w:rsidRPr="00916779" w:rsidRDefault="00771681"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1DE8A456" w14:textId="77777777" w:rsidR="00771681" w:rsidRPr="00916779" w:rsidRDefault="00771681"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00F5342A" w14:textId="77777777" w:rsidR="00771681" w:rsidRPr="00916779" w:rsidRDefault="00771681"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59DED638" w14:textId="77777777" w:rsidR="00771681" w:rsidRPr="00916779" w:rsidRDefault="00771681"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54CD0D91" w14:textId="77777777" w:rsidR="00771681" w:rsidRPr="00916779" w:rsidRDefault="00771681"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5635" w14:textId="77777777" w:rsidR="00771681" w:rsidRPr="00916779" w:rsidRDefault="00771681"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771681" w:rsidRPr="00916779" w14:paraId="0143EE5B" w14:textId="77777777" w:rsidTr="00E97EFF">
        <w:trPr>
          <w:cantSplit/>
          <w:trHeight w:val="446"/>
        </w:trPr>
        <w:tc>
          <w:tcPr>
            <w:tcW w:w="7513" w:type="dxa"/>
            <w:tcBorders>
              <w:top w:val="single" w:sz="4" w:space="0" w:color="auto"/>
              <w:left w:val="single" w:sz="4" w:space="0" w:color="000000"/>
              <w:bottom w:val="single" w:sz="4" w:space="0" w:color="000000"/>
            </w:tcBorders>
            <w:shd w:val="clear" w:color="auto" w:fill="auto"/>
            <w:vAlign w:val="center"/>
          </w:tcPr>
          <w:p w14:paraId="172DD8D6" w14:textId="77777777" w:rsidR="00771681" w:rsidRPr="00916779" w:rsidRDefault="00771681"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54E436B3" w14:textId="77777777" w:rsidR="00771681" w:rsidRPr="00916779" w:rsidRDefault="00771681"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Développement de l’utilisation de technologies numériques dans le travail (ordinateurs / smartphones / internet)</w:t>
            </w:r>
          </w:p>
          <w:p w14:paraId="52134A44" w14:textId="77777777" w:rsidR="00771681" w:rsidRPr="00916779" w:rsidRDefault="004E1A7F"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Explication de la polarisation des emplois </w:t>
            </w:r>
          </w:p>
          <w:p w14:paraId="4914F95B" w14:textId="77777777" w:rsidR="00771681" w:rsidRPr="00916779" w:rsidRDefault="004E1A7F"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Faire le lien :</w:t>
            </w:r>
          </w:p>
          <w:p w14:paraId="44AEEC0E" w14:textId="77777777" w:rsidR="004E1A7F" w:rsidRPr="00916779" w:rsidRDefault="004E1A7F"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Numérique =&gt; accroissement de la qualification des emplois</w:t>
            </w:r>
          </w:p>
          <w:p w14:paraId="05A2A051" w14:textId="77777777" w:rsidR="00E86018" w:rsidRPr="00916779" w:rsidRDefault="00E86018"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Numérique =&gt; réduction de la part des emplois moyennement qualifiés et routiniers</w:t>
            </w:r>
          </w:p>
          <w:p w14:paraId="4AED04FD" w14:textId="77777777" w:rsidR="004E1A7F" w:rsidRPr="00916779" w:rsidRDefault="004E1A7F"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Numérique =&gt; développement d’emplois peu qualifiés (livraison, micro-travail …)</w:t>
            </w:r>
          </w:p>
        </w:tc>
        <w:tc>
          <w:tcPr>
            <w:tcW w:w="425" w:type="dxa"/>
            <w:tcBorders>
              <w:top w:val="single" w:sz="4" w:space="0" w:color="000000"/>
              <w:left w:val="single" w:sz="4" w:space="0" w:color="000000"/>
              <w:bottom w:val="single" w:sz="4" w:space="0" w:color="000000"/>
            </w:tcBorders>
            <w:shd w:val="clear" w:color="auto" w:fill="auto"/>
          </w:tcPr>
          <w:p w14:paraId="01E53548" w14:textId="77777777" w:rsidR="00771681" w:rsidRPr="00916779" w:rsidRDefault="00771681"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5139B6B0" w14:textId="77777777" w:rsidR="00771681" w:rsidRPr="00916779" w:rsidRDefault="00771681"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2E226C3C" w14:textId="77777777" w:rsidR="00771681" w:rsidRPr="00916779" w:rsidRDefault="00771681"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799F12A9" w14:textId="77777777" w:rsidR="00771681" w:rsidRPr="00916779" w:rsidRDefault="00771681"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C791" w14:textId="77777777" w:rsidR="00771681" w:rsidRPr="00916779" w:rsidRDefault="00771681"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261BC305" w14:textId="77777777" w:rsidR="00771681" w:rsidRPr="00916779" w:rsidRDefault="00771681" w:rsidP="008E78BF">
      <w:pPr>
        <w:spacing w:after="0" w:line="240" w:lineRule="auto"/>
        <w:rPr>
          <w:rFonts w:cstheme="minorHAnsi"/>
          <w:i/>
          <w:iCs/>
          <w:sz w:val="20"/>
          <w:szCs w:val="20"/>
        </w:rPr>
      </w:pPr>
    </w:p>
    <w:p w14:paraId="121565DF" w14:textId="77777777" w:rsidR="00771681" w:rsidRPr="00916779" w:rsidRDefault="00771681" w:rsidP="008E78BF">
      <w:pPr>
        <w:spacing w:after="0" w:line="240" w:lineRule="auto"/>
        <w:rPr>
          <w:rFonts w:cstheme="minorHAnsi"/>
          <w:i/>
          <w:iCs/>
          <w:sz w:val="20"/>
          <w:szCs w:val="20"/>
        </w:rPr>
      </w:pPr>
    </w:p>
    <w:p w14:paraId="2C4BB4AD" w14:textId="77777777" w:rsidR="00576187" w:rsidRPr="00916779" w:rsidRDefault="00576187" w:rsidP="008E78BF">
      <w:pPr>
        <w:spacing w:after="0" w:line="240" w:lineRule="auto"/>
        <w:rPr>
          <w:rFonts w:cstheme="minorHAnsi"/>
          <w:i/>
          <w:iCs/>
          <w:sz w:val="20"/>
          <w:szCs w:val="20"/>
        </w:rPr>
      </w:pPr>
    </w:p>
    <w:p w14:paraId="6F5F0FEF" w14:textId="77777777" w:rsidR="00576187" w:rsidRPr="00E97EFF" w:rsidRDefault="00576187" w:rsidP="00AD0FE3">
      <w:pPr>
        <w:pStyle w:val="Titre2"/>
        <w:jc w:val="both"/>
        <w:rPr>
          <w:b/>
          <w:bCs/>
          <w:color w:val="000000" w:themeColor="text1"/>
        </w:rPr>
      </w:pPr>
      <w:bookmarkStart w:id="9" w:name="_Toc139190769"/>
      <w:r w:rsidRPr="00E97EFF">
        <w:rPr>
          <w:b/>
          <w:bCs/>
          <w:color w:val="000000" w:themeColor="text1"/>
        </w:rPr>
        <w:t xml:space="preserve">Question 10 : À l’aide de deux arguments, montrez que </w:t>
      </w:r>
      <w:r w:rsidR="00952421" w:rsidRPr="00E97EFF">
        <w:rPr>
          <w:b/>
          <w:bCs/>
          <w:color w:val="000000" w:themeColor="text1"/>
        </w:rPr>
        <w:t xml:space="preserve">le travail </w:t>
      </w:r>
      <w:r w:rsidRPr="00E97EFF">
        <w:rPr>
          <w:b/>
          <w:bCs/>
          <w:color w:val="000000" w:themeColor="text1"/>
        </w:rPr>
        <w:t>est source d’intégration sociale.</w:t>
      </w:r>
      <w:bookmarkEnd w:id="9"/>
    </w:p>
    <w:p w14:paraId="2CF341C8" w14:textId="77777777" w:rsidR="00576187" w:rsidRDefault="00576187" w:rsidP="008E78BF">
      <w:pPr>
        <w:spacing w:after="0" w:line="240" w:lineRule="auto"/>
        <w:rPr>
          <w:rFonts w:cstheme="minorHAnsi"/>
          <w:i/>
          <w:iCs/>
          <w:sz w:val="20"/>
          <w:szCs w:val="20"/>
        </w:rPr>
      </w:pPr>
    </w:p>
    <w:p w14:paraId="4FEF0F2E" w14:textId="4B88254B" w:rsidR="00E97EFF" w:rsidRPr="00E97EFF" w:rsidRDefault="00E97EFF" w:rsidP="00AD0FE3">
      <w:pPr>
        <w:spacing w:after="0" w:line="240" w:lineRule="auto"/>
        <w:jc w:val="both"/>
        <w:rPr>
          <w:rFonts w:cstheme="minorHAnsi"/>
          <w:i/>
          <w:iCs/>
        </w:rPr>
      </w:pPr>
      <w:proofErr w:type="spellStart"/>
      <w:r w:rsidRPr="00E97EFF">
        <w:rPr>
          <w:rFonts w:cstheme="minorHAnsi"/>
          <w:i/>
          <w:iCs/>
        </w:rPr>
        <w:t>O.A</w:t>
      </w:r>
      <w:proofErr w:type="spellEnd"/>
      <w:r w:rsidRPr="00E97EFF">
        <w:rPr>
          <w:rFonts w:cstheme="minorHAnsi"/>
          <w:i/>
          <w:iCs/>
        </w:rPr>
        <w:t xml:space="preserve">. : </w:t>
      </w:r>
      <w:r w:rsidRPr="00E97EFF">
        <w:rPr>
          <w:rFonts w:cstheme="minorHAnsi"/>
          <w:i/>
          <w:iCs/>
        </w:rPr>
        <w:t>Comprendre que le travail est source d’intégration sociale et que certaines évolutions de l’emploi (précarisation, taux persistant de chômage élevé, polarisation de la qualité des emplois) peuvent affaiblir ce pouvoir intégrateur.</w:t>
      </w:r>
    </w:p>
    <w:p w14:paraId="50284CD4" w14:textId="77777777" w:rsidR="00E97EFF" w:rsidRPr="00916779" w:rsidRDefault="00E97EFF" w:rsidP="008E78BF">
      <w:pPr>
        <w:spacing w:after="0" w:line="240" w:lineRule="auto"/>
        <w:rPr>
          <w:rFonts w:cstheme="minorHAnsi"/>
          <w:i/>
          <w:iCs/>
          <w:sz w:val="20"/>
          <w:szCs w:val="20"/>
        </w:rPr>
      </w:pPr>
    </w:p>
    <w:tbl>
      <w:tblPr>
        <w:tblW w:w="10206" w:type="dxa"/>
        <w:tblInd w:w="-5" w:type="dxa"/>
        <w:tblLayout w:type="fixed"/>
        <w:tblCellMar>
          <w:top w:w="57" w:type="dxa"/>
          <w:bottom w:w="57" w:type="dxa"/>
        </w:tblCellMar>
        <w:tblLook w:val="0000" w:firstRow="0" w:lastRow="0" w:firstColumn="0" w:lastColumn="0" w:noHBand="0" w:noVBand="0"/>
      </w:tblPr>
      <w:tblGrid>
        <w:gridCol w:w="7513"/>
        <w:gridCol w:w="425"/>
        <w:gridCol w:w="426"/>
        <w:gridCol w:w="425"/>
        <w:gridCol w:w="425"/>
        <w:gridCol w:w="992"/>
      </w:tblGrid>
      <w:tr w:rsidR="00576187" w:rsidRPr="00916779" w14:paraId="2EEE13AA" w14:textId="77777777" w:rsidTr="00E97EFF">
        <w:trPr>
          <w:cantSplit/>
          <w:trHeight w:val="494"/>
        </w:trPr>
        <w:tc>
          <w:tcPr>
            <w:tcW w:w="7513" w:type="dxa"/>
            <w:vMerge w:val="restart"/>
            <w:tcBorders>
              <w:top w:val="single" w:sz="4" w:space="0" w:color="000000"/>
              <w:left w:val="single" w:sz="4" w:space="0" w:color="000000"/>
              <w:bottom w:val="single" w:sz="4" w:space="0" w:color="000000"/>
            </w:tcBorders>
            <w:shd w:val="clear" w:color="auto" w:fill="C45911"/>
            <w:vAlign w:val="center"/>
          </w:tcPr>
          <w:p w14:paraId="32099886" w14:textId="4C0C7E62" w:rsidR="00A44FF0" w:rsidRPr="00916779" w:rsidRDefault="00576187" w:rsidP="00F70ED8">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tc>
        <w:tc>
          <w:tcPr>
            <w:tcW w:w="1701" w:type="dxa"/>
            <w:gridSpan w:val="4"/>
            <w:tcBorders>
              <w:top w:val="single" w:sz="4" w:space="0" w:color="000000"/>
              <w:left w:val="single" w:sz="4" w:space="0" w:color="000000"/>
              <w:bottom w:val="single" w:sz="4" w:space="0" w:color="000000"/>
            </w:tcBorders>
            <w:shd w:val="clear" w:color="auto" w:fill="D9D9D9"/>
          </w:tcPr>
          <w:p w14:paraId="352D0B8C" w14:textId="77777777" w:rsidR="00576187" w:rsidRPr="00916779" w:rsidRDefault="00576187"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C20BC8C" w14:textId="77777777" w:rsidR="00576187" w:rsidRPr="00916779" w:rsidRDefault="00576187"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576187" w:rsidRPr="00916779" w14:paraId="395B77C9" w14:textId="77777777" w:rsidTr="00E97EFF">
        <w:trPr>
          <w:cantSplit/>
          <w:trHeight w:val="154"/>
        </w:trPr>
        <w:tc>
          <w:tcPr>
            <w:tcW w:w="7513" w:type="dxa"/>
            <w:vMerge/>
            <w:tcBorders>
              <w:top w:val="single" w:sz="4" w:space="0" w:color="000000"/>
              <w:left w:val="single" w:sz="4" w:space="0" w:color="000000"/>
              <w:bottom w:val="single" w:sz="4" w:space="0" w:color="000000"/>
            </w:tcBorders>
            <w:shd w:val="clear" w:color="auto" w:fill="C45911"/>
          </w:tcPr>
          <w:p w14:paraId="7E751B33" w14:textId="77777777" w:rsidR="00576187" w:rsidRPr="00916779" w:rsidRDefault="0057618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6DA16770" w14:textId="77777777" w:rsidR="00576187" w:rsidRPr="00916779" w:rsidRDefault="00576187"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640A33E3" w14:textId="77777777" w:rsidR="00576187" w:rsidRPr="00916779" w:rsidRDefault="00576187"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76758392" w14:textId="77777777" w:rsidR="00576187" w:rsidRPr="00916779" w:rsidRDefault="00576187"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15457EC3" w14:textId="77777777" w:rsidR="00576187" w:rsidRPr="00916779" w:rsidRDefault="00576187"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261CC918" w14:textId="77777777" w:rsidR="00576187" w:rsidRPr="00916779" w:rsidRDefault="00576187" w:rsidP="00AD0FE3">
            <w:pPr>
              <w:pStyle w:val="Sansinterligne"/>
              <w:snapToGrid w:val="0"/>
              <w:jc w:val="center"/>
              <w:rPr>
                <w:rFonts w:asciiTheme="minorHAnsi" w:hAnsiTheme="minorHAnsi" w:cstheme="minorHAnsi"/>
                <w:sz w:val="20"/>
                <w:szCs w:val="20"/>
              </w:rPr>
            </w:pPr>
          </w:p>
        </w:tc>
      </w:tr>
      <w:tr w:rsidR="00576187" w:rsidRPr="00916779" w14:paraId="67C6F3E0" w14:textId="77777777" w:rsidTr="00E97EFF">
        <w:trPr>
          <w:cantSplit/>
          <w:trHeight w:val="410"/>
        </w:trPr>
        <w:tc>
          <w:tcPr>
            <w:tcW w:w="7513" w:type="dxa"/>
            <w:tcBorders>
              <w:top w:val="single" w:sz="4" w:space="0" w:color="000000"/>
              <w:left w:val="single" w:sz="4" w:space="0" w:color="000000"/>
              <w:bottom w:val="single" w:sz="4" w:space="0" w:color="auto"/>
            </w:tcBorders>
            <w:shd w:val="clear" w:color="auto" w:fill="auto"/>
            <w:vAlign w:val="center"/>
          </w:tcPr>
          <w:p w14:paraId="050F1A3D" w14:textId="77777777" w:rsidR="00576187" w:rsidRPr="00916779" w:rsidRDefault="00576187"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2F6E3CD3" w14:textId="77777777" w:rsidR="00576187" w:rsidRPr="00916779" w:rsidRDefault="00576187"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33203A01" w14:textId="77777777" w:rsidR="00576187" w:rsidRPr="00916779" w:rsidRDefault="00576187"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w:t>
            </w:r>
          </w:p>
          <w:p w14:paraId="765DF98C" w14:textId="77777777" w:rsidR="00576187" w:rsidRPr="00916779" w:rsidRDefault="00576187"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0E3B711D" w14:textId="77777777" w:rsidR="00576187" w:rsidRPr="00916779" w:rsidRDefault="00576187"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196F25C0" w14:textId="77777777" w:rsidR="00576187" w:rsidRPr="00916779" w:rsidRDefault="0057618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580803C6" w14:textId="77777777" w:rsidR="00576187" w:rsidRPr="00916779" w:rsidRDefault="0057618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4685B8A4" w14:textId="77777777" w:rsidR="00576187" w:rsidRPr="00916779" w:rsidRDefault="00576187"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95322" w14:textId="77777777" w:rsidR="00576187" w:rsidRPr="00916779" w:rsidRDefault="00576187"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576187" w:rsidRPr="00916779" w14:paraId="0DBB043B" w14:textId="77777777" w:rsidTr="00E97EFF">
        <w:trPr>
          <w:cantSplit/>
          <w:trHeight w:val="446"/>
        </w:trPr>
        <w:tc>
          <w:tcPr>
            <w:tcW w:w="7513" w:type="dxa"/>
            <w:tcBorders>
              <w:top w:val="single" w:sz="4" w:space="0" w:color="auto"/>
              <w:left w:val="single" w:sz="4" w:space="0" w:color="000000"/>
              <w:bottom w:val="single" w:sz="4" w:space="0" w:color="000000"/>
            </w:tcBorders>
            <w:shd w:val="clear" w:color="auto" w:fill="auto"/>
            <w:vAlign w:val="center"/>
          </w:tcPr>
          <w:p w14:paraId="5686BEE0" w14:textId="77777777" w:rsidR="00576187" w:rsidRPr="00916779" w:rsidRDefault="00576187"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0A5583CD" w14:textId="77777777" w:rsidR="00576187" w:rsidRPr="00916779" w:rsidRDefault="00737D28"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Définitions </w:t>
            </w:r>
            <w:r w:rsidR="00952421" w:rsidRPr="00916779">
              <w:rPr>
                <w:rFonts w:asciiTheme="minorHAnsi" w:hAnsiTheme="minorHAnsi" w:cstheme="minorHAnsi"/>
                <w:bCs/>
                <w:iCs/>
                <w:sz w:val="20"/>
                <w:szCs w:val="20"/>
              </w:rPr>
              <w:t>d’intégration sociale</w:t>
            </w:r>
            <w:r w:rsidR="00A44FF0" w:rsidRPr="00916779">
              <w:rPr>
                <w:rFonts w:asciiTheme="minorHAnsi" w:hAnsiTheme="minorHAnsi" w:cstheme="minorHAnsi"/>
                <w:bCs/>
                <w:iCs/>
                <w:sz w:val="20"/>
                <w:szCs w:val="20"/>
              </w:rPr>
              <w:t xml:space="preserve"> et du travail</w:t>
            </w:r>
            <w:r w:rsidR="00B96718" w:rsidRPr="00916779">
              <w:rPr>
                <w:rFonts w:asciiTheme="minorHAnsi" w:hAnsiTheme="minorHAnsi" w:cstheme="minorHAnsi"/>
                <w:bCs/>
                <w:iCs/>
                <w:sz w:val="20"/>
                <w:szCs w:val="20"/>
              </w:rPr>
              <w:t>.</w:t>
            </w:r>
          </w:p>
          <w:p w14:paraId="0DADFC95" w14:textId="77777777" w:rsidR="005A2C50" w:rsidRPr="00916779" w:rsidRDefault="001D1C8E"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Deux arguments</w:t>
            </w:r>
            <w:r w:rsidR="005A2C50" w:rsidRPr="00916779">
              <w:rPr>
                <w:rFonts w:asciiTheme="minorHAnsi" w:hAnsiTheme="minorHAnsi" w:cstheme="minorHAnsi"/>
                <w:bCs/>
                <w:iCs/>
                <w:sz w:val="20"/>
                <w:szCs w:val="20"/>
              </w:rPr>
              <w:t xml:space="preserve"> développés</w:t>
            </w:r>
            <w:r w:rsidRPr="00916779">
              <w:rPr>
                <w:rFonts w:asciiTheme="minorHAnsi" w:hAnsiTheme="minorHAnsi" w:cstheme="minorHAnsi"/>
                <w:bCs/>
                <w:iCs/>
                <w:sz w:val="20"/>
                <w:szCs w:val="20"/>
              </w:rPr>
              <w:t xml:space="preserve"> </w:t>
            </w:r>
            <w:r w:rsidR="00D10E7C" w:rsidRPr="00916779">
              <w:rPr>
                <w:rFonts w:asciiTheme="minorHAnsi" w:hAnsiTheme="minorHAnsi" w:cstheme="minorHAnsi"/>
                <w:bCs/>
                <w:iCs/>
                <w:sz w:val="20"/>
                <w:szCs w:val="20"/>
              </w:rPr>
              <w:t xml:space="preserve">qui mettent explicitement en avant le lien de cause à effet (pas une simple énonciation) : </w:t>
            </w:r>
          </w:p>
          <w:p w14:paraId="66BFA0F1" w14:textId="77777777" w:rsidR="001D1C8E" w:rsidRPr="00916779" w:rsidRDefault="001D1C8E" w:rsidP="008E78BF">
            <w:pPr>
              <w:pStyle w:val="Sansinterligne"/>
              <w:rPr>
                <w:rFonts w:asciiTheme="minorHAnsi" w:hAnsiTheme="minorHAnsi" w:cstheme="minorHAnsi"/>
                <w:bCs/>
                <w:iCs/>
                <w:sz w:val="20"/>
                <w:szCs w:val="20"/>
              </w:rPr>
            </w:pPr>
            <w:r w:rsidRPr="00916779">
              <w:rPr>
                <w:rFonts w:asciiTheme="minorHAnsi" w:hAnsiTheme="minorHAnsi" w:cstheme="minorHAnsi"/>
                <w:bCs/>
                <w:iCs/>
                <w:sz w:val="20"/>
                <w:szCs w:val="20"/>
              </w:rPr>
              <w:t>Travail =&gt;</w:t>
            </w:r>
          </w:p>
          <w:p w14:paraId="608E1BF5" w14:textId="77777777" w:rsidR="00576187" w:rsidRPr="00916779" w:rsidRDefault="001D1C8E"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Développement des liens sociaux (intégration dans un groupe professionnel) </w:t>
            </w:r>
          </w:p>
          <w:p w14:paraId="46D3811C" w14:textId="77777777" w:rsidR="001D1C8E" w:rsidRPr="00916779" w:rsidRDefault="001D1C8E"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Agent de socialisation (valeurs et normes</w:t>
            </w:r>
            <w:r w:rsidR="00D10E7C" w:rsidRPr="00916779">
              <w:rPr>
                <w:rFonts w:asciiTheme="minorHAnsi" w:hAnsiTheme="minorHAnsi" w:cstheme="minorHAnsi"/>
                <w:bCs/>
                <w:iCs/>
                <w:sz w:val="20"/>
                <w:szCs w:val="20"/>
              </w:rPr>
              <w:t xml:space="preserve"> partagées</w:t>
            </w:r>
            <w:r w:rsidRPr="00916779">
              <w:rPr>
                <w:rFonts w:asciiTheme="minorHAnsi" w:hAnsiTheme="minorHAnsi" w:cstheme="minorHAnsi"/>
                <w:bCs/>
                <w:iCs/>
                <w:sz w:val="20"/>
                <w:szCs w:val="20"/>
              </w:rPr>
              <w:t>)</w:t>
            </w:r>
          </w:p>
          <w:p w14:paraId="3B0CF9B8" w14:textId="77777777" w:rsidR="001D1C8E" w:rsidRPr="00916779" w:rsidRDefault="001D1C8E"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 xml:space="preserve">Identité sociale/ Statut social </w:t>
            </w:r>
            <w:r w:rsidR="00D10E7C" w:rsidRPr="00916779">
              <w:rPr>
                <w:rFonts w:asciiTheme="minorHAnsi" w:hAnsiTheme="minorHAnsi" w:cstheme="minorHAnsi"/>
                <w:bCs/>
                <w:iCs/>
                <w:sz w:val="20"/>
                <w:szCs w:val="20"/>
              </w:rPr>
              <w:t>(place dans la société)</w:t>
            </w:r>
          </w:p>
          <w:p w14:paraId="7BD4ECEB" w14:textId="77777777" w:rsidR="001D1C8E" w:rsidRPr="00916779" w:rsidRDefault="001D1C8E"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Cs/>
                <w:iCs/>
                <w:sz w:val="20"/>
                <w:szCs w:val="20"/>
              </w:rPr>
              <w:t>Accès à la société de consommation</w:t>
            </w:r>
            <w:r w:rsidR="00D10E7C" w:rsidRPr="00916779">
              <w:rPr>
                <w:rFonts w:asciiTheme="minorHAnsi" w:hAnsiTheme="minorHAnsi" w:cstheme="minorHAnsi"/>
                <w:bCs/>
                <w:iCs/>
                <w:sz w:val="20"/>
                <w:szCs w:val="20"/>
              </w:rPr>
              <w:t xml:space="preserve"> (et donc aux normes de consommation)</w:t>
            </w:r>
          </w:p>
          <w:p w14:paraId="3291F4D9" w14:textId="77777777" w:rsidR="001D1C8E" w:rsidRPr="00916779" w:rsidRDefault="001D1C8E" w:rsidP="008E78BF">
            <w:pPr>
              <w:pStyle w:val="Sansinterligne"/>
              <w:rPr>
                <w:rFonts w:asciiTheme="minorHAnsi" w:hAnsiTheme="minorHAnsi" w:cstheme="minorHAnsi"/>
                <w:bCs/>
                <w:iCs/>
                <w:sz w:val="20"/>
                <w:szCs w:val="20"/>
              </w:rPr>
            </w:pPr>
            <w:r w:rsidRPr="00916779">
              <w:rPr>
                <w:rFonts w:asciiTheme="minorHAnsi" w:hAnsiTheme="minorHAnsi" w:cstheme="minorHAnsi"/>
                <w:bCs/>
                <w:iCs/>
                <w:sz w:val="20"/>
                <w:szCs w:val="20"/>
              </w:rPr>
              <w:t>…</w:t>
            </w:r>
          </w:p>
        </w:tc>
        <w:tc>
          <w:tcPr>
            <w:tcW w:w="425" w:type="dxa"/>
            <w:tcBorders>
              <w:top w:val="single" w:sz="4" w:space="0" w:color="000000"/>
              <w:left w:val="single" w:sz="4" w:space="0" w:color="000000"/>
              <w:bottom w:val="single" w:sz="4" w:space="0" w:color="000000"/>
            </w:tcBorders>
            <w:shd w:val="clear" w:color="auto" w:fill="auto"/>
          </w:tcPr>
          <w:p w14:paraId="246AFDE1" w14:textId="77777777" w:rsidR="00576187" w:rsidRPr="00916779" w:rsidRDefault="00576187"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379A5A6F" w14:textId="77777777" w:rsidR="00576187" w:rsidRPr="00916779" w:rsidRDefault="0057618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378C28EB" w14:textId="77777777" w:rsidR="00576187" w:rsidRPr="00916779" w:rsidRDefault="00576187"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170A9BFC" w14:textId="77777777" w:rsidR="00576187" w:rsidRPr="00916779" w:rsidRDefault="00576187"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D982" w14:textId="77777777" w:rsidR="00576187" w:rsidRPr="00916779" w:rsidRDefault="00576187"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5A9E0128" w14:textId="77777777" w:rsidR="00576187" w:rsidRPr="00916779" w:rsidRDefault="00576187" w:rsidP="008E78BF">
      <w:pPr>
        <w:spacing w:after="0" w:line="240" w:lineRule="auto"/>
        <w:rPr>
          <w:rFonts w:cstheme="minorHAnsi"/>
          <w:i/>
          <w:iCs/>
          <w:sz w:val="20"/>
          <w:szCs w:val="20"/>
        </w:rPr>
      </w:pPr>
    </w:p>
    <w:p w14:paraId="7A9F3E6F" w14:textId="77777777" w:rsidR="00943D79" w:rsidRPr="00916779" w:rsidRDefault="00943D79" w:rsidP="008E78BF">
      <w:pPr>
        <w:spacing w:after="160" w:line="259" w:lineRule="auto"/>
        <w:rPr>
          <w:rFonts w:cstheme="minorHAnsi"/>
          <w:sz w:val="20"/>
          <w:szCs w:val="20"/>
        </w:rPr>
      </w:pPr>
      <w:r w:rsidRPr="00916779">
        <w:rPr>
          <w:rFonts w:cstheme="minorHAnsi"/>
          <w:sz w:val="20"/>
          <w:szCs w:val="20"/>
        </w:rPr>
        <w:br w:type="page"/>
      </w:r>
    </w:p>
    <w:p w14:paraId="4A2B1F89" w14:textId="51ECCCAA" w:rsidR="00943D79" w:rsidRPr="00F70ED8" w:rsidRDefault="00F70ED8" w:rsidP="00AD0FE3">
      <w:pPr>
        <w:pStyle w:val="Titre2"/>
        <w:jc w:val="both"/>
        <w:rPr>
          <w:b/>
          <w:bCs/>
          <w:color w:val="000000" w:themeColor="text1"/>
        </w:rPr>
      </w:pPr>
      <w:bookmarkStart w:id="10" w:name="_Toc139190770"/>
      <w:r>
        <w:rPr>
          <w:b/>
          <w:bCs/>
          <w:color w:val="000000" w:themeColor="text1"/>
        </w:rPr>
        <w:lastRenderedPageBreak/>
        <w:t>SUJET</w:t>
      </w:r>
      <w:r w:rsidR="00943D79" w:rsidRPr="00F70ED8">
        <w:rPr>
          <w:b/>
          <w:bCs/>
          <w:color w:val="000000" w:themeColor="text1"/>
        </w:rPr>
        <w:t xml:space="preserve"> 11 : Montrez comment la précarisation de l’emploi peut affaiblir le pouvoir intégrateur du travail.</w:t>
      </w:r>
      <w:bookmarkEnd w:id="10"/>
    </w:p>
    <w:p w14:paraId="7365A44E" w14:textId="77777777" w:rsidR="00943D79" w:rsidRDefault="00943D79" w:rsidP="008E78BF">
      <w:pPr>
        <w:spacing w:after="0" w:line="240" w:lineRule="auto"/>
        <w:rPr>
          <w:rFonts w:cstheme="minorHAnsi"/>
          <w:i/>
          <w:iCs/>
          <w:sz w:val="20"/>
          <w:szCs w:val="20"/>
        </w:rPr>
      </w:pPr>
    </w:p>
    <w:p w14:paraId="280D234C" w14:textId="77777777" w:rsidR="00F70ED8" w:rsidRPr="00E97EFF" w:rsidRDefault="00F70ED8" w:rsidP="00AD0FE3">
      <w:pPr>
        <w:spacing w:after="0" w:line="240" w:lineRule="auto"/>
        <w:jc w:val="both"/>
        <w:rPr>
          <w:rFonts w:cstheme="minorHAnsi"/>
          <w:i/>
          <w:iCs/>
        </w:rPr>
      </w:pPr>
      <w:proofErr w:type="spellStart"/>
      <w:r w:rsidRPr="00E97EFF">
        <w:rPr>
          <w:rFonts w:cstheme="minorHAnsi"/>
          <w:i/>
          <w:iCs/>
        </w:rPr>
        <w:t>O.A</w:t>
      </w:r>
      <w:proofErr w:type="spellEnd"/>
      <w:r w:rsidRPr="00E97EFF">
        <w:rPr>
          <w:rFonts w:cstheme="minorHAnsi"/>
          <w:i/>
          <w:iCs/>
        </w:rPr>
        <w:t>. : Comprendre que le travail est source d’intégration sociale et que certaines évolutions de l’emploi (précarisation, taux persistant de chômage élevé, polarisation de la qualité des emplois) peuvent affaiblir ce pouvoir intégrateur.</w:t>
      </w:r>
    </w:p>
    <w:p w14:paraId="4D0A7443" w14:textId="77777777" w:rsidR="00F70ED8" w:rsidRDefault="00F70ED8" w:rsidP="008E78BF">
      <w:pPr>
        <w:spacing w:after="0" w:line="240" w:lineRule="auto"/>
        <w:rPr>
          <w:rFonts w:cstheme="minorHAnsi"/>
          <w:i/>
          <w:iCs/>
          <w:sz w:val="20"/>
          <w:szCs w:val="20"/>
        </w:rPr>
      </w:pPr>
    </w:p>
    <w:p w14:paraId="1BB91FFE" w14:textId="77777777" w:rsidR="00F70ED8" w:rsidRPr="00916779" w:rsidRDefault="00F70ED8" w:rsidP="008E78BF">
      <w:pPr>
        <w:spacing w:after="0" w:line="240" w:lineRule="auto"/>
        <w:rPr>
          <w:rFonts w:cstheme="minorHAnsi"/>
          <w:i/>
          <w:iCs/>
          <w:sz w:val="20"/>
          <w:szCs w:val="20"/>
        </w:rPr>
      </w:pPr>
    </w:p>
    <w:tbl>
      <w:tblPr>
        <w:tblW w:w="10206" w:type="dxa"/>
        <w:tblInd w:w="-5" w:type="dxa"/>
        <w:tblLayout w:type="fixed"/>
        <w:tblCellMar>
          <w:top w:w="57" w:type="dxa"/>
          <w:bottom w:w="57" w:type="dxa"/>
        </w:tblCellMar>
        <w:tblLook w:val="0000" w:firstRow="0" w:lastRow="0" w:firstColumn="0" w:lastColumn="0" w:noHBand="0" w:noVBand="0"/>
      </w:tblPr>
      <w:tblGrid>
        <w:gridCol w:w="7513"/>
        <w:gridCol w:w="425"/>
        <w:gridCol w:w="426"/>
        <w:gridCol w:w="425"/>
        <w:gridCol w:w="425"/>
        <w:gridCol w:w="992"/>
      </w:tblGrid>
      <w:tr w:rsidR="00943D79" w:rsidRPr="00916779" w14:paraId="3A5F7E48" w14:textId="77777777" w:rsidTr="00F70ED8">
        <w:trPr>
          <w:cantSplit/>
          <w:trHeight w:val="494"/>
        </w:trPr>
        <w:tc>
          <w:tcPr>
            <w:tcW w:w="7513" w:type="dxa"/>
            <w:vMerge w:val="restart"/>
            <w:tcBorders>
              <w:top w:val="single" w:sz="4" w:space="0" w:color="000000"/>
              <w:left w:val="single" w:sz="4" w:space="0" w:color="000000"/>
              <w:bottom w:val="single" w:sz="4" w:space="0" w:color="000000"/>
            </w:tcBorders>
            <w:shd w:val="clear" w:color="auto" w:fill="C45911"/>
            <w:vAlign w:val="center"/>
          </w:tcPr>
          <w:p w14:paraId="1E744FF3" w14:textId="028674A3" w:rsidR="00A44FF0" w:rsidRPr="00916779" w:rsidRDefault="00943D79" w:rsidP="00F70ED8">
            <w:pPr>
              <w:pStyle w:val="Sansinterligne"/>
              <w:jc w:val="center"/>
              <w:rPr>
                <w:rFonts w:asciiTheme="minorHAnsi" w:hAnsiTheme="minorHAnsi" w:cstheme="minorHAnsi"/>
                <w:b/>
                <w:color w:val="FFFFFF"/>
                <w:sz w:val="20"/>
                <w:szCs w:val="20"/>
              </w:rPr>
            </w:pPr>
            <w:r w:rsidRPr="00916779">
              <w:rPr>
                <w:rFonts w:asciiTheme="minorHAnsi" w:hAnsiTheme="minorHAnsi" w:cstheme="minorHAnsi"/>
                <w:b/>
                <w:color w:val="FFFFFF"/>
                <w:sz w:val="20"/>
                <w:szCs w:val="20"/>
              </w:rPr>
              <w:t>Attentes de la 1</w:t>
            </w:r>
            <w:r w:rsidRPr="00916779">
              <w:rPr>
                <w:rFonts w:asciiTheme="minorHAnsi" w:hAnsiTheme="minorHAnsi" w:cstheme="minorHAnsi"/>
                <w:b/>
                <w:color w:val="FFFFFF"/>
                <w:sz w:val="20"/>
                <w:szCs w:val="20"/>
                <w:vertAlign w:val="superscript"/>
              </w:rPr>
              <w:t>ère</w:t>
            </w:r>
            <w:r w:rsidRPr="00916779">
              <w:rPr>
                <w:rFonts w:asciiTheme="minorHAnsi" w:hAnsiTheme="minorHAnsi" w:cstheme="minorHAnsi"/>
                <w:b/>
                <w:color w:val="FFFFFF"/>
                <w:sz w:val="20"/>
                <w:szCs w:val="20"/>
              </w:rPr>
              <w:t xml:space="preserve"> partie : Mobilisation des connaissances (4 points)</w:t>
            </w:r>
          </w:p>
        </w:tc>
        <w:tc>
          <w:tcPr>
            <w:tcW w:w="1701" w:type="dxa"/>
            <w:gridSpan w:val="4"/>
            <w:tcBorders>
              <w:top w:val="single" w:sz="4" w:space="0" w:color="000000"/>
              <w:left w:val="single" w:sz="4" w:space="0" w:color="000000"/>
              <w:bottom w:val="single" w:sz="4" w:space="0" w:color="000000"/>
            </w:tcBorders>
            <w:shd w:val="clear" w:color="auto" w:fill="D9D9D9"/>
          </w:tcPr>
          <w:p w14:paraId="6F2BD193" w14:textId="77777777" w:rsidR="00943D79" w:rsidRPr="00916779" w:rsidRDefault="00943D79"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Degré de maîtrise des attentes</w:t>
            </w:r>
          </w:p>
        </w:tc>
        <w:tc>
          <w:tcPr>
            <w:tcW w:w="9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F13EC5C" w14:textId="77777777" w:rsidR="00943D79" w:rsidRPr="00916779" w:rsidRDefault="00943D79"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Barème indicatif</w:t>
            </w:r>
          </w:p>
        </w:tc>
      </w:tr>
      <w:tr w:rsidR="00943D79" w:rsidRPr="00916779" w14:paraId="4D171138" w14:textId="77777777" w:rsidTr="00F70ED8">
        <w:trPr>
          <w:cantSplit/>
          <w:trHeight w:val="154"/>
        </w:trPr>
        <w:tc>
          <w:tcPr>
            <w:tcW w:w="7513" w:type="dxa"/>
            <w:vMerge/>
            <w:tcBorders>
              <w:top w:val="single" w:sz="4" w:space="0" w:color="000000"/>
              <w:left w:val="single" w:sz="4" w:space="0" w:color="000000"/>
              <w:bottom w:val="single" w:sz="4" w:space="0" w:color="000000"/>
            </w:tcBorders>
            <w:shd w:val="clear" w:color="auto" w:fill="C45911"/>
          </w:tcPr>
          <w:p w14:paraId="7C7C698B" w14:textId="77777777" w:rsidR="00943D79" w:rsidRPr="00916779" w:rsidRDefault="00943D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D9D9D9"/>
            <w:vAlign w:val="center"/>
          </w:tcPr>
          <w:p w14:paraId="4BE9EE16" w14:textId="77777777" w:rsidR="00943D79" w:rsidRPr="00916779" w:rsidRDefault="00943D79"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6" w:type="dxa"/>
            <w:tcBorders>
              <w:top w:val="single" w:sz="4" w:space="0" w:color="000000"/>
              <w:left w:val="single" w:sz="4" w:space="0" w:color="000000"/>
              <w:bottom w:val="single" w:sz="4" w:space="0" w:color="000000"/>
            </w:tcBorders>
            <w:shd w:val="clear" w:color="auto" w:fill="D9D9D9"/>
            <w:vAlign w:val="center"/>
          </w:tcPr>
          <w:p w14:paraId="685F8DBE" w14:textId="77777777" w:rsidR="00943D79" w:rsidRPr="00916779" w:rsidRDefault="00943D79"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34CDA45D" w14:textId="77777777" w:rsidR="00943D79" w:rsidRPr="00916779" w:rsidRDefault="00943D79"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425" w:type="dxa"/>
            <w:tcBorders>
              <w:top w:val="single" w:sz="4" w:space="0" w:color="000000"/>
              <w:left w:val="single" w:sz="4" w:space="0" w:color="000000"/>
              <w:bottom w:val="single" w:sz="4" w:space="0" w:color="000000"/>
            </w:tcBorders>
            <w:shd w:val="clear" w:color="auto" w:fill="D9D9D9"/>
            <w:vAlign w:val="center"/>
          </w:tcPr>
          <w:p w14:paraId="502764AB" w14:textId="77777777" w:rsidR="00943D79" w:rsidRPr="00916779" w:rsidRDefault="00943D79" w:rsidP="00AD0FE3">
            <w:pPr>
              <w:pStyle w:val="Sansinterligne"/>
              <w:snapToGrid w:val="0"/>
              <w:jc w:val="center"/>
              <w:rPr>
                <w:rFonts w:asciiTheme="minorHAnsi" w:hAnsiTheme="minorHAnsi" w:cstheme="minorHAnsi"/>
                <w:sz w:val="20"/>
                <w:szCs w:val="20"/>
              </w:rPr>
            </w:pPr>
            <w:r w:rsidRPr="00916779">
              <w:rPr>
                <w:rFonts w:asciiTheme="minorHAnsi" w:hAnsiTheme="minorHAnsi" w:cstheme="minorHAnsi"/>
                <w:b/>
                <w:sz w:val="20"/>
                <w:szCs w:val="20"/>
              </w:rPr>
              <w:t>++++</w:t>
            </w:r>
          </w:p>
        </w:tc>
        <w:tc>
          <w:tcPr>
            <w:tcW w:w="992" w:type="dxa"/>
            <w:vMerge/>
            <w:tcBorders>
              <w:left w:val="single" w:sz="4" w:space="0" w:color="000000"/>
              <w:bottom w:val="single" w:sz="4" w:space="0" w:color="000000"/>
              <w:right w:val="single" w:sz="4" w:space="0" w:color="000000"/>
            </w:tcBorders>
            <w:shd w:val="clear" w:color="auto" w:fill="D9D9D9" w:themeFill="background1" w:themeFillShade="D9"/>
          </w:tcPr>
          <w:p w14:paraId="124DC8A5" w14:textId="77777777" w:rsidR="00943D79" w:rsidRPr="00916779" w:rsidRDefault="00943D79" w:rsidP="00AD0FE3">
            <w:pPr>
              <w:pStyle w:val="Sansinterligne"/>
              <w:snapToGrid w:val="0"/>
              <w:jc w:val="center"/>
              <w:rPr>
                <w:rFonts w:asciiTheme="minorHAnsi" w:hAnsiTheme="minorHAnsi" w:cstheme="minorHAnsi"/>
                <w:sz w:val="20"/>
                <w:szCs w:val="20"/>
              </w:rPr>
            </w:pPr>
          </w:p>
        </w:tc>
      </w:tr>
      <w:tr w:rsidR="00943D79" w:rsidRPr="00916779" w14:paraId="05BC2C88" w14:textId="77777777" w:rsidTr="00F70ED8">
        <w:trPr>
          <w:cantSplit/>
          <w:trHeight w:val="410"/>
        </w:trPr>
        <w:tc>
          <w:tcPr>
            <w:tcW w:w="7513" w:type="dxa"/>
            <w:tcBorders>
              <w:top w:val="single" w:sz="4" w:space="0" w:color="000000"/>
              <w:left w:val="single" w:sz="4" w:space="0" w:color="000000"/>
              <w:bottom w:val="single" w:sz="4" w:space="0" w:color="auto"/>
            </w:tcBorders>
            <w:shd w:val="clear" w:color="auto" w:fill="auto"/>
            <w:vAlign w:val="center"/>
          </w:tcPr>
          <w:p w14:paraId="08FC82CA" w14:textId="77777777" w:rsidR="00943D79" w:rsidRPr="00916779" w:rsidRDefault="00943D79"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fourni une réponse :</w:t>
            </w:r>
          </w:p>
          <w:p w14:paraId="5A323302" w14:textId="77777777" w:rsidR="00943D79" w:rsidRPr="00916779" w:rsidRDefault="00943D79"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 xml:space="preserve">Claire </w:t>
            </w:r>
            <w:r w:rsidRPr="00916779">
              <w:rPr>
                <w:rFonts w:asciiTheme="minorHAnsi" w:hAnsiTheme="minorHAnsi" w:cstheme="minorHAnsi"/>
                <w:bCs/>
                <w:iCs/>
                <w:sz w:val="20"/>
                <w:szCs w:val="20"/>
              </w:rPr>
              <w:t>(= orthographe, syntaxe, lisibilité),</w:t>
            </w:r>
          </w:p>
          <w:p w14:paraId="52DBB356" w14:textId="77777777" w:rsidR="00943D79" w:rsidRPr="00916779" w:rsidRDefault="00943D79" w:rsidP="008E78BF">
            <w:pPr>
              <w:pStyle w:val="Sansinterligne"/>
              <w:numPr>
                <w:ilvl w:val="0"/>
                <w:numId w:val="1"/>
              </w:numPr>
              <w:ind w:firstLine="0"/>
              <w:rPr>
                <w:rFonts w:asciiTheme="minorHAnsi" w:hAnsiTheme="minorHAnsi" w:cstheme="minorHAnsi"/>
                <w:bCs/>
                <w:iCs/>
                <w:sz w:val="20"/>
                <w:szCs w:val="20"/>
              </w:rPr>
            </w:pPr>
            <w:r w:rsidRPr="00916779">
              <w:rPr>
                <w:rFonts w:asciiTheme="minorHAnsi" w:hAnsiTheme="minorHAnsi" w:cstheme="minorHAnsi"/>
                <w:b/>
                <w:iCs/>
                <w:sz w:val="20"/>
                <w:szCs w:val="20"/>
              </w:rPr>
              <w:t>Cohérente</w:t>
            </w:r>
            <w:r w:rsidRPr="00916779">
              <w:rPr>
                <w:rFonts w:asciiTheme="minorHAnsi" w:hAnsiTheme="minorHAnsi" w:cstheme="minorHAnsi"/>
                <w:bCs/>
                <w:iCs/>
                <w:sz w:val="20"/>
                <w:szCs w:val="20"/>
              </w:rPr>
              <w:t xml:space="preserve"> (= qui fait sens) </w:t>
            </w:r>
          </w:p>
          <w:p w14:paraId="517BBB64" w14:textId="77777777" w:rsidR="00943D79" w:rsidRPr="00916779" w:rsidRDefault="00943D79" w:rsidP="008E78BF">
            <w:pPr>
              <w:pStyle w:val="Sansinterligne"/>
              <w:numPr>
                <w:ilvl w:val="0"/>
                <w:numId w:val="1"/>
              </w:numPr>
              <w:ind w:firstLine="0"/>
              <w:rPr>
                <w:rFonts w:asciiTheme="minorHAnsi" w:hAnsiTheme="minorHAnsi" w:cstheme="minorHAnsi"/>
                <w:b/>
                <w:iCs/>
                <w:sz w:val="20"/>
                <w:szCs w:val="20"/>
              </w:rPr>
            </w:pPr>
            <w:r w:rsidRPr="00916779">
              <w:rPr>
                <w:rFonts w:asciiTheme="minorHAnsi" w:hAnsiTheme="minorHAnsi" w:cstheme="minorHAnsi"/>
                <w:b/>
                <w:iCs/>
                <w:sz w:val="20"/>
                <w:szCs w:val="20"/>
              </w:rPr>
              <w:t xml:space="preserve">Qui répond uniquement à la consigne de la question </w:t>
            </w:r>
            <w:r w:rsidRPr="00916779">
              <w:rPr>
                <w:rFonts w:asciiTheme="minorHAnsi" w:hAnsiTheme="minorHAnsi" w:cstheme="minorHAnsi"/>
                <w:bCs/>
                <w:iCs/>
                <w:sz w:val="20"/>
                <w:szCs w:val="20"/>
              </w:rPr>
              <w:t>(l’élève qui va au-delà de la consigne n’aura pas la totalité du point).</w:t>
            </w:r>
          </w:p>
        </w:tc>
        <w:tc>
          <w:tcPr>
            <w:tcW w:w="425" w:type="dxa"/>
            <w:tcBorders>
              <w:top w:val="single" w:sz="4" w:space="0" w:color="000000"/>
              <w:left w:val="single" w:sz="4" w:space="0" w:color="000000"/>
              <w:bottom w:val="single" w:sz="4" w:space="0" w:color="000000"/>
            </w:tcBorders>
            <w:shd w:val="clear" w:color="auto" w:fill="auto"/>
          </w:tcPr>
          <w:p w14:paraId="12D0BA4E" w14:textId="77777777" w:rsidR="00943D79" w:rsidRPr="00916779" w:rsidRDefault="00943D79"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6C88070B" w14:textId="77777777" w:rsidR="00943D79" w:rsidRPr="00916779" w:rsidRDefault="00943D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3983207D" w14:textId="77777777" w:rsidR="00943D79" w:rsidRPr="00916779" w:rsidRDefault="00943D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76824009" w14:textId="77777777" w:rsidR="00943D79" w:rsidRPr="00916779" w:rsidRDefault="00943D79"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974C" w14:textId="77777777" w:rsidR="00943D79" w:rsidRPr="00916779" w:rsidRDefault="00943D79"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ab/>
              <w:t>/ 1</w:t>
            </w:r>
          </w:p>
        </w:tc>
      </w:tr>
      <w:tr w:rsidR="00943D79" w:rsidRPr="00916779" w14:paraId="221F9C22" w14:textId="77777777" w:rsidTr="00F70ED8">
        <w:trPr>
          <w:cantSplit/>
          <w:trHeight w:val="446"/>
        </w:trPr>
        <w:tc>
          <w:tcPr>
            <w:tcW w:w="7513" w:type="dxa"/>
            <w:tcBorders>
              <w:top w:val="single" w:sz="4" w:space="0" w:color="auto"/>
              <w:left w:val="single" w:sz="4" w:space="0" w:color="000000"/>
              <w:bottom w:val="single" w:sz="4" w:space="0" w:color="000000"/>
            </w:tcBorders>
            <w:shd w:val="clear" w:color="auto" w:fill="auto"/>
            <w:vAlign w:val="center"/>
          </w:tcPr>
          <w:p w14:paraId="1F0522DE" w14:textId="77777777" w:rsidR="00943D79" w:rsidRPr="00916779" w:rsidRDefault="00943D79" w:rsidP="008E78BF">
            <w:pPr>
              <w:pStyle w:val="Sansinterligne"/>
              <w:rPr>
                <w:rFonts w:asciiTheme="minorHAnsi" w:hAnsiTheme="minorHAnsi" w:cstheme="minorHAnsi"/>
                <w:b/>
                <w:iCs/>
                <w:sz w:val="20"/>
                <w:szCs w:val="20"/>
              </w:rPr>
            </w:pPr>
            <w:r w:rsidRPr="00916779">
              <w:rPr>
                <w:rFonts w:asciiTheme="minorHAnsi" w:hAnsiTheme="minorHAnsi" w:cstheme="minorHAnsi"/>
                <w:b/>
                <w:iCs/>
                <w:sz w:val="20"/>
                <w:szCs w:val="20"/>
              </w:rPr>
              <w:t>L’élève a mobilisé les connaissances du programme adaptées à la question.</w:t>
            </w:r>
          </w:p>
          <w:p w14:paraId="231760BD" w14:textId="77777777" w:rsidR="00943D79" w:rsidRPr="00916779" w:rsidRDefault="00943D79"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D</w:t>
            </w:r>
            <w:r w:rsidR="00737D28" w:rsidRPr="00916779">
              <w:rPr>
                <w:rFonts w:asciiTheme="minorHAnsi" w:hAnsiTheme="minorHAnsi" w:cstheme="minorHAnsi"/>
                <w:bCs/>
                <w:iCs/>
                <w:sz w:val="20"/>
                <w:szCs w:val="20"/>
              </w:rPr>
              <w:t xml:space="preserve">éfinitions d’intégration sociale et de </w:t>
            </w:r>
            <w:r w:rsidRPr="00916779">
              <w:rPr>
                <w:rFonts w:asciiTheme="minorHAnsi" w:hAnsiTheme="minorHAnsi" w:cstheme="minorHAnsi"/>
                <w:bCs/>
                <w:iCs/>
                <w:sz w:val="20"/>
                <w:szCs w:val="20"/>
              </w:rPr>
              <w:t>précarisation de l’emploi</w:t>
            </w:r>
            <w:r w:rsidR="00262CB3" w:rsidRPr="00916779">
              <w:rPr>
                <w:rFonts w:asciiTheme="minorHAnsi" w:hAnsiTheme="minorHAnsi" w:cstheme="minorHAnsi"/>
                <w:bCs/>
                <w:iCs/>
                <w:sz w:val="20"/>
                <w:szCs w:val="20"/>
              </w:rPr>
              <w:t xml:space="preserve"> (durée limitée)</w:t>
            </w:r>
            <w:r w:rsidRPr="00916779">
              <w:rPr>
                <w:rFonts w:asciiTheme="minorHAnsi" w:hAnsiTheme="minorHAnsi" w:cstheme="minorHAnsi"/>
                <w:bCs/>
                <w:iCs/>
                <w:sz w:val="20"/>
                <w:szCs w:val="20"/>
              </w:rPr>
              <w:t>.</w:t>
            </w:r>
          </w:p>
          <w:p w14:paraId="52E6EE14" w14:textId="77777777" w:rsidR="00943D79" w:rsidRPr="00916779" w:rsidRDefault="00943D79" w:rsidP="008E78BF">
            <w:pPr>
              <w:pStyle w:val="Sansinterligne"/>
              <w:numPr>
                <w:ilvl w:val="0"/>
                <w:numId w:val="2"/>
              </w:numPr>
              <w:ind w:left="0" w:firstLine="0"/>
              <w:rPr>
                <w:rFonts w:asciiTheme="minorHAnsi" w:hAnsiTheme="minorHAnsi" w:cstheme="minorHAnsi"/>
                <w:bCs/>
                <w:iCs/>
                <w:sz w:val="20"/>
                <w:szCs w:val="20"/>
              </w:rPr>
            </w:pPr>
            <w:r w:rsidRPr="00916779">
              <w:rPr>
                <w:rFonts w:asciiTheme="minorHAnsi" w:hAnsiTheme="minorHAnsi" w:cstheme="minorHAnsi"/>
                <w:bCs/>
                <w:iCs/>
                <w:sz w:val="20"/>
                <w:szCs w:val="20"/>
              </w:rPr>
              <w:t>Lien de cause à effet explicite et suffisamment développé</w:t>
            </w:r>
            <w:r w:rsidR="00262CB3" w:rsidRPr="00916779">
              <w:rPr>
                <w:rFonts w:asciiTheme="minorHAnsi" w:hAnsiTheme="minorHAnsi" w:cstheme="minorHAnsi"/>
                <w:bCs/>
                <w:iCs/>
                <w:sz w:val="20"/>
                <w:szCs w:val="20"/>
              </w:rPr>
              <w:t xml:space="preserve"> : </w:t>
            </w:r>
          </w:p>
          <w:p w14:paraId="004850AF" w14:textId="77777777" w:rsidR="00943D79" w:rsidRPr="00916779" w:rsidRDefault="00943D79" w:rsidP="008E78BF">
            <w:pPr>
              <w:pStyle w:val="Sansinterligne"/>
              <w:rPr>
                <w:rFonts w:asciiTheme="minorHAnsi" w:hAnsiTheme="minorHAnsi" w:cstheme="minorHAnsi"/>
                <w:bCs/>
                <w:iCs/>
                <w:sz w:val="20"/>
                <w:szCs w:val="20"/>
              </w:rPr>
            </w:pPr>
            <w:r w:rsidRPr="00916779">
              <w:rPr>
                <w:rFonts w:asciiTheme="minorHAnsi" w:hAnsiTheme="minorHAnsi" w:cstheme="minorHAnsi"/>
                <w:bCs/>
                <w:iCs/>
                <w:sz w:val="20"/>
                <w:szCs w:val="20"/>
              </w:rPr>
              <w:t>Précarisation =&gt;</w:t>
            </w:r>
            <w:r w:rsidR="002F6358" w:rsidRPr="00916779">
              <w:rPr>
                <w:rFonts w:asciiTheme="minorHAnsi" w:hAnsiTheme="minorHAnsi" w:cstheme="minorHAnsi"/>
                <w:bCs/>
                <w:iCs/>
                <w:sz w:val="20"/>
                <w:szCs w:val="20"/>
              </w:rPr>
              <w:t xml:space="preserve"> insécurité économique + isolement social =&gt; pas d’intégration au groupe et à la société.</w:t>
            </w:r>
          </w:p>
        </w:tc>
        <w:tc>
          <w:tcPr>
            <w:tcW w:w="425" w:type="dxa"/>
            <w:tcBorders>
              <w:top w:val="single" w:sz="4" w:space="0" w:color="000000"/>
              <w:left w:val="single" w:sz="4" w:space="0" w:color="000000"/>
              <w:bottom w:val="single" w:sz="4" w:space="0" w:color="000000"/>
            </w:tcBorders>
            <w:shd w:val="clear" w:color="auto" w:fill="auto"/>
          </w:tcPr>
          <w:p w14:paraId="714BEDC3" w14:textId="77777777" w:rsidR="00943D79" w:rsidRPr="00916779" w:rsidRDefault="00943D79" w:rsidP="008E78BF">
            <w:pPr>
              <w:pStyle w:val="Sansinterligne"/>
              <w:snapToGrid w:val="0"/>
              <w:rPr>
                <w:rFonts w:asciiTheme="minorHAnsi" w:hAnsiTheme="minorHAnsi" w:cstheme="minorHAnsi"/>
                <w:sz w:val="20"/>
                <w:szCs w:val="20"/>
              </w:rPr>
            </w:pPr>
          </w:p>
        </w:tc>
        <w:tc>
          <w:tcPr>
            <w:tcW w:w="426" w:type="dxa"/>
            <w:tcBorders>
              <w:top w:val="single" w:sz="4" w:space="0" w:color="000000"/>
              <w:left w:val="single" w:sz="4" w:space="0" w:color="000000"/>
              <w:bottom w:val="single" w:sz="4" w:space="0" w:color="000000"/>
            </w:tcBorders>
            <w:shd w:val="clear" w:color="auto" w:fill="auto"/>
          </w:tcPr>
          <w:p w14:paraId="08ED47C8" w14:textId="77777777" w:rsidR="00943D79" w:rsidRPr="00916779" w:rsidRDefault="00943D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11E781C6" w14:textId="77777777" w:rsidR="00943D79" w:rsidRPr="00916779" w:rsidRDefault="00943D79" w:rsidP="008E78BF">
            <w:pPr>
              <w:pStyle w:val="Sansinterligne"/>
              <w:snapToGrid w:val="0"/>
              <w:rPr>
                <w:rFonts w:asciiTheme="minorHAnsi" w:hAnsiTheme="minorHAnsi" w:cstheme="minorHAnsi"/>
                <w:sz w:val="20"/>
                <w:szCs w:val="20"/>
              </w:rPr>
            </w:pPr>
          </w:p>
        </w:tc>
        <w:tc>
          <w:tcPr>
            <w:tcW w:w="425" w:type="dxa"/>
            <w:tcBorders>
              <w:top w:val="single" w:sz="4" w:space="0" w:color="000000"/>
              <w:left w:val="single" w:sz="4" w:space="0" w:color="000000"/>
              <w:bottom w:val="single" w:sz="4" w:space="0" w:color="000000"/>
            </w:tcBorders>
            <w:shd w:val="clear" w:color="auto" w:fill="auto"/>
          </w:tcPr>
          <w:p w14:paraId="796A52A8" w14:textId="77777777" w:rsidR="00943D79" w:rsidRPr="00916779" w:rsidRDefault="00943D79" w:rsidP="008E78BF">
            <w:pPr>
              <w:pStyle w:val="Sansinterligne"/>
              <w:snapToGrid w:val="0"/>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1ED0A" w14:textId="77777777" w:rsidR="00943D79" w:rsidRPr="00916779" w:rsidRDefault="00943D79" w:rsidP="008E78BF">
            <w:pPr>
              <w:pStyle w:val="Sansinterligne"/>
              <w:snapToGrid w:val="0"/>
              <w:rPr>
                <w:rFonts w:asciiTheme="minorHAnsi" w:hAnsiTheme="minorHAnsi" w:cstheme="minorHAnsi"/>
                <w:sz w:val="20"/>
                <w:szCs w:val="20"/>
              </w:rPr>
            </w:pPr>
            <w:r w:rsidRPr="00916779">
              <w:rPr>
                <w:rFonts w:asciiTheme="minorHAnsi" w:hAnsiTheme="minorHAnsi" w:cstheme="minorHAnsi"/>
                <w:b/>
                <w:sz w:val="20"/>
                <w:szCs w:val="20"/>
              </w:rPr>
              <w:t>/ 3</w:t>
            </w:r>
          </w:p>
        </w:tc>
      </w:tr>
    </w:tbl>
    <w:p w14:paraId="31B595CD" w14:textId="77777777" w:rsidR="00943D79" w:rsidRPr="00916779" w:rsidRDefault="00943D79" w:rsidP="008E78BF">
      <w:pPr>
        <w:spacing w:after="0" w:line="240" w:lineRule="auto"/>
        <w:rPr>
          <w:rFonts w:cstheme="minorHAnsi"/>
          <w:i/>
          <w:iCs/>
          <w:sz w:val="20"/>
          <w:szCs w:val="20"/>
        </w:rPr>
      </w:pPr>
    </w:p>
    <w:p w14:paraId="1E409DF6" w14:textId="77777777" w:rsidR="00943D79" w:rsidRPr="00916779" w:rsidRDefault="00943D79" w:rsidP="008E78BF">
      <w:pPr>
        <w:spacing w:after="0" w:line="240" w:lineRule="auto"/>
        <w:rPr>
          <w:rFonts w:cstheme="minorHAnsi"/>
          <w:i/>
          <w:iCs/>
          <w:sz w:val="20"/>
          <w:szCs w:val="20"/>
        </w:rPr>
      </w:pPr>
    </w:p>
    <w:p w14:paraId="47B70F6F" w14:textId="499AA4AA" w:rsidR="00022A39" w:rsidRPr="00916779" w:rsidRDefault="00FC231C" w:rsidP="008E78BF">
      <w:pPr>
        <w:spacing w:after="160" w:line="259" w:lineRule="auto"/>
        <w:rPr>
          <w:rFonts w:cstheme="minorHAnsi"/>
          <w:sz w:val="20"/>
          <w:szCs w:val="20"/>
        </w:rPr>
      </w:pPr>
      <w:r w:rsidRPr="00916779">
        <w:rPr>
          <w:rFonts w:cstheme="minorHAnsi"/>
          <w:i/>
          <w:iCs/>
          <w:sz w:val="20"/>
          <w:szCs w:val="20"/>
        </w:rPr>
        <w:br w:type="page"/>
      </w:r>
    </w:p>
    <w:p w14:paraId="1DCEE5F6" w14:textId="77777777" w:rsidR="00576187" w:rsidRPr="00916779" w:rsidRDefault="00576187" w:rsidP="008E78BF">
      <w:pPr>
        <w:spacing w:after="0" w:line="240" w:lineRule="auto"/>
        <w:rPr>
          <w:rFonts w:cstheme="minorHAnsi"/>
          <w:i/>
          <w:iCs/>
          <w:sz w:val="20"/>
          <w:szCs w:val="20"/>
        </w:rPr>
      </w:pPr>
    </w:p>
    <w:sectPr w:rsidR="00576187" w:rsidRPr="00916779" w:rsidSect="0091677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D7B1" w14:textId="77777777" w:rsidR="00ED7DDD" w:rsidRDefault="00ED7DDD" w:rsidP="00916779">
      <w:pPr>
        <w:spacing w:after="0" w:line="240" w:lineRule="auto"/>
      </w:pPr>
      <w:r>
        <w:separator/>
      </w:r>
    </w:p>
  </w:endnote>
  <w:endnote w:type="continuationSeparator" w:id="0">
    <w:p w14:paraId="3747C293" w14:textId="77777777" w:rsidR="00ED7DDD" w:rsidRDefault="00ED7DDD" w:rsidP="0091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566137"/>
      <w:docPartObj>
        <w:docPartGallery w:val="Page Numbers (Bottom of Page)"/>
        <w:docPartUnique/>
      </w:docPartObj>
    </w:sdtPr>
    <w:sdtContent>
      <w:p w14:paraId="5274B233" w14:textId="2600264D" w:rsidR="00916779" w:rsidRDefault="00916779">
        <w:pPr>
          <w:pStyle w:val="Pieddepage"/>
          <w:jc w:val="right"/>
        </w:pPr>
        <w:r w:rsidRPr="00916779">
          <w:rPr>
            <w:b/>
            <w:bCs/>
          </w:rPr>
          <w:fldChar w:fldCharType="begin"/>
        </w:r>
        <w:r w:rsidRPr="00916779">
          <w:rPr>
            <w:b/>
            <w:bCs/>
          </w:rPr>
          <w:instrText>PAGE   \* MERGEFORMAT</w:instrText>
        </w:r>
        <w:r w:rsidRPr="00916779">
          <w:rPr>
            <w:b/>
            <w:bCs/>
          </w:rPr>
          <w:fldChar w:fldCharType="separate"/>
        </w:r>
        <w:r w:rsidRPr="00916779">
          <w:rPr>
            <w:b/>
            <w:bCs/>
          </w:rPr>
          <w:t>2</w:t>
        </w:r>
        <w:r w:rsidRPr="00916779">
          <w:rPr>
            <w:b/>
            <w:bCs/>
          </w:rPr>
          <w:fldChar w:fldCharType="end"/>
        </w:r>
        <w:r w:rsidRPr="00916779">
          <w:rPr>
            <w:b/>
            <w:bCs/>
          </w:rPr>
          <w:t xml:space="preserve"> / </w:t>
        </w:r>
        <w:r w:rsidRPr="00916779">
          <w:rPr>
            <w:b/>
            <w:bCs/>
          </w:rPr>
          <w:fldChar w:fldCharType="begin"/>
        </w:r>
        <w:r w:rsidRPr="00916779">
          <w:rPr>
            <w:b/>
            <w:bCs/>
          </w:rPr>
          <w:instrText xml:space="preserve"> NUMPAGES   \* MERGEFORMAT </w:instrText>
        </w:r>
        <w:r w:rsidRPr="00916779">
          <w:rPr>
            <w:b/>
            <w:bCs/>
          </w:rPr>
          <w:fldChar w:fldCharType="separate"/>
        </w:r>
        <w:r w:rsidRPr="00916779">
          <w:rPr>
            <w:b/>
            <w:bCs/>
            <w:noProof/>
          </w:rPr>
          <w:t>7</w:t>
        </w:r>
        <w:r w:rsidRPr="00916779">
          <w:rPr>
            <w:b/>
            <w:bCs/>
          </w:rPr>
          <w:fldChar w:fldCharType="end"/>
        </w:r>
      </w:p>
    </w:sdtContent>
  </w:sdt>
  <w:p w14:paraId="3D0C91BD" w14:textId="77777777" w:rsidR="00916779" w:rsidRDefault="009167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0C96" w14:textId="77777777" w:rsidR="00ED7DDD" w:rsidRDefault="00ED7DDD" w:rsidP="00916779">
      <w:pPr>
        <w:spacing w:after="0" w:line="240" w:lineRule="auto"/>
      </w:pPr>
      <w:r>
        <w:separator/>
      </w:r>
    </w:p>
  </w:footnote>
  <w:footnote w:type="continuationSeparator" w:id="0">
    <w:p w14:paraId="0D84FD01" w14:textId="77777777" w:rsidR="00ED7DDD" w:rsidRDefault="00ED7DDD" w:rsidP="0091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1F1"/>
    <w:multiLevelType w:val="hybridMultilevel"/>
    <w:tmpl w:val="E2B4D6AA"/>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A5A70"/>
    <w:multiLevelType w:val="hybridMultilevel"/>
    <w:tmpl w:val="7C6259CC"/>
    <w:lvl w:ilvl="0" w:tplc="4C4A23D6">
      <w:numFmt w:val="bullet"/>
      <w:lvlText w:val="-"/>
      <w:lvlJc w:val="left"/>
      <w:pPr>
        <w:ind w:left="746" w:hanging="166"/>
      </w:pPr>
      <w:rPr>
        <w:rFonts w:ascii="Times New Roman" w:eastAsia="Times New Roman" w:hAnsi="Times New Roman" w:cs="Times New Roman" w:hint="default"/>
        <w:w w:val="99"/>
        <w:sz w:val="20"/>
        <w:szCs w:val="20"/>
        <w:lang w:val="fr-FR" w:eastAsia="en-US" w:bidi="ar-SA"/>
      </w:rPr>
    </w:lvl>
    <w:lvl w:ilvl="1" w:tplc="470ADC1A">
      <w:numFmt w:val="bullet"/>
      <w:lvlText w:val="•"/>
      <w:lvlJc w:val="left"/>
      <w:pPr>
        <w:ind w:left="1690" w:hanging="166"/>
      </w:pPr>
      <w:rPr>
        <w:rFonts w:hint="default"/>
        <w:lang w:val="fr-FR" w:eastAsia="en-US" w:bidi="ar-SA"/>
      </w:rPr>
    </w:lvl>
    <w:lvl w:ilvl="2" w:tplc="4B6CC686">
      <w:numFmt w:val="bullet"/>
      <w:lvlText w:val="•"/>
      <w:lvlJc w:val="left"/>
      <w:pPr>
        <w:ind w:left="2641" w:hanging="166"/>
      </w:pPr>
      <w:rPr>
        <w:rFonts w:hint="default"/>
        <w:lang w:val="fr-FR" w:eastAsia="en-US" w:bidi="ar-SA"/>
      </w:rPr>
    </w:lvl>
    <w:lvl w:ilvl="3" w:tplc="A3EE50DE">
      <w:numFmt w:val="bullet"/>
      <w:lvlText w:val="•"/>
      <w:lvlJc w:val="left"/>
      <w:pPr>
        <w:ind w:left="3591" w:hanging="166"/>
      </w:pPr>
      <w:rPr>
        <w:rFonts w:hint="default"/>
        <w:lang w:val="fr-FR" w:eastAsia="en-US" w:bidi="ar-SA"/>
      </w:rPr>
    </w:lvl>
    <w:lvl w:ilvl="4" w:tplc="AB321CB4">
      <w:numFmt w:val="bullet"/>
      <w:lvlText w:val="•"/>
      <w:lvlJc w:val="left"/>
      <w:pPr>
        <w:ind w:left="4542" w:hanging="166"/>
      </w:pPr>
      <w:rPr>
        <w:rFonts w:hint="default"/>
        <w:lang w:val="fr-FR" w:eastAsia="en-US" w:bidi="ar-SA"/>
      </w:rPr>
    </w:lvl>
    <w:lvl w:ilvl="5" w:tplc="971ED63C">
      <w:numFmt w:val="bullet"/>
      <w:lvlText w:val="•"/>
      <w:lvlJc w:val="left"/>
      <w:pPr>
        <w:ind w:left="5493" w:hanging="166"/>
      </w:pPr>
      <w:rPr>
        <w:rFonts w:hint="default"/>
        <w:lang w:val="fr-FR" w:eastAsia="en-US" w:bidi="ar-SA"/>
      </w:rPr>
    </w:lvl>
    <w:lvl w:ilvl="6" w:tplc="33FE27C0">
      <w:numFmt w:val="bullet"/>
      <w:lvlText w:val="•"/>
      <w:lvlJc w:val="left"/>
      <w:pPr>
        <w:ind w:left="6443" w:hanging="166"/>
      </w:pPr>
      <w:rPr>
        <w:rFonts w:hint="default"/>
        <w:lang w:val="fr-FR" w:eastAsia="en-US" w:bidi="ar-SA"/>
      </w:rPr>
    </w:lvl>
    <w:lvl w:ilvl="7" w:tplc="76342CC6">
      <w:numFmt w:val="bullet"/>
      <w:lvlText w:val="•"/>
      <w:lvlJc w:val="left"/>
      <w:pPr>
        <w:ind w:left="7394" w:hanging="166"/>
      </w:pPr>
      <w:rPr>
        <w:rFonts w:hint="default"/>
        <w:lang w:val="fr-FR" w:eastAsia="en-US" w:bidi="ar-SA"/>
      </w:rPr>
    </w:lvl>
    <w:lvl w:ilvl="8" w:tplc="2EDC3370">
      <w:numFmt w:val="bullet"/>
      <w:lvlText w:val="•"/>
      <w:lvlJc w:val="left"/>
      <w:pPr>
        <w:ind w:left="8345" w:hanging="166"/>
      </w:pPr>
      <w:rPr>
        <w:rFonts w:hint="default"/>
        <w:lang w:val="fr-FR" w:eastAsia="en-US" w:bidi="ar-SA"/>
      </w:rPr>
    </w:lvl>
  </w:abstractNum>
  <w:abstractNum w:abstractNumId="2" w15:restartNumberingAfterBreak="0">
    <w:nsid w:val="0D43764D"/>
    <w:multiLevelType w:val="hybridMultilevel"/>
    <w:tmpl w:val="7D442D94"/>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9C3866"/>
    <w:multiLevelType w:val="hybridMultilevel"/>
    <w:tmpl w:val="EA64B466"/>
    <w:lvl w:ilvl="0" w:tplc="3CAAAF56">
      <w:start w:val="1"/>
      <w:numFmt w:val="decimal"/>
      <w:lvlText w:val="%1."/>
      <w:lvlJc w:val="left"/>
      <w:pPr>
        <w:ind w:left="958" w:hanging="360"/>
      </w:pPr>
      <w:rPr>
        <w:rFonts w:ascii="Arial MT" w:eastAsia="Arial MT" w:hAnsi="Arial MT" w:cs="Arial MT" w:hint="default"/>
        <w:w w:val="100"/>
        <w:sz w:val="24"/>
        <w:szCs w:val="24"/>
        <w:lang w:val="fr-FR" w:eastAsia="en-US" w:bidi="ar-SA"/>
      </w:rPr>
    </w:lvl>
    <w:lvl w:ilvl="1" w:tplc="E4122820">
      <w:numFmt w:val="bullet"/>
      <w:lvlText w:val="•"/>
      <w:lvlJc w:val="left"/>
      <w:pPr>
        <w:ind w:left="1860" w:hanging="360"/>
      </w:pPr>
      <w:rPr>
        <w:rFonts w:hint="default"/>
        <w:lang w:val="fr-FR" w:eastAsia="en-US" w:bidi="ar-SA"/>
      </w:rPr>
    </w:lvl>
    <w:lvl w:ilvl="2" w:tplc="A9F8135E">
      <w:numFmt w:val="bullet"/>
      <w:lvlText w:val="•"/>
      <w:lvlJc w:val="left"/>
      <w:pPr>
        <w:ind w:left="2761" w:hanging="360"/>
      </w:pPr>
      <w:rPr>
        <w:rFonts w:hint="default"/>
        <w:lang w:val="fr-FR" w:eastAsia="en-US" w:bidi="ar-SA"/>
      </w:rPr>
    </w:lvl>
    <w:lvl w:ilvl="3" w:tplc="406AAF7C">
      <w:numFmt w:val="bullet"/>
      <w:lvlText w:val="•"/>
      <w:lvlJc w:val="left"/>
      <w:pPr>
        <w:ind w:left="3661" w:hanging="360"/>
      </w:pPr>
      <w:rPr>
        <w:rFonts w:hint="default"/>
        <w:lang w:val="fr-FR" w:eastAsia="en-US" w:bidi="ar-SA"/>
      </w:rPr>
    </w:lvl>
    <w:lvl w:ilvl="4" w:tplc="D960EC62">
      <w:numFmt w:val="bullet"/>
      <w:lvlText w:val="•"/>
      <w:lvlJc w:val="left"/>
      <w:pPr>
        <w:ind w:left="4562" w:hanging="360"/>
      </w:pPr>
      <w:rPr>
        <w:rFonts w:hint="default"/>
        <w:lang w:val="fr-FR" w:eastAsia="en-US" w:bidi="ar-SA"/>
      </w:rPr>
    </w:lvl>
    <w:lvl w:ilvl="5" w:tplc="1FE87A62">
      <w:numFmt w:val="bullet"/>
      <w:lvlText w:val="•"/>
      <w:lvlJc w:val="left"/>
      <w:pPr>
        <w:ind w:left="5463" w:hanging="360"/>
      </w:pPr>
      <w:rPr>
        <w:rFonts w:hint="default"/>
        <w:lang w:val="fr-FR" w:eastAsia="en-US" w:bidi="ar-SA"/>
      </w:rPr>
    </w:lvl>
    <w:lvl w:ilvl="6" w:tplc="85604D40">
      <w:numFmt w:val="bullet"/>
      <w:lvlText w:val="•"/>
      <w:lvlJc w:val="left"/>
      <w:pPr>
        <w:ind w:left="6363" w:hanging="360"/>
      </w:pPr>
      <w:rPr>
        <w:rFonts w:hint="default"/>
        <w:lang w:val="fr-FR" w:eastAsia="en-US" w:bidi="ar-SA"/>
      </w:rPr>
    </w:lvl>
    <w:lvl w:ilvl="7" w:tplc="1F484DFC">
      <w:numFmt w:val="bullet"/>
      <w:lvlText w:val="•"/>
      <w:lvlJc w:val="left"/>
      <w:pPr>
        <w:ind w:left="7264" w:hanging="360"/>
      </w:pPr>
      <w:rPr>
        <w:rFonts w:hint="default"/>
        <w:lang w:val="fr-FR" w:eastAsia="en-US" w:bidi="ar-SA"/>
      </w:rPr>
    </w:lvl>
    <w:lvl w:ilvl="8" w:tplc="2B8E6C8E">
      <w:numFmt w:val="bullet"/>
      <w:lvlText w:val="•"/>
      <w:lvlJc w:val="left"/>
      <w:pPr>
        <w:ind w:left="8165" w:hanging="360"/>
      </w:pPr>
      <w:rPr>
        <w:rFonts w:hint="default"/>
        <w:lang w:val="fr-FR" w:eastAsia="en-US" w:bidi="ar-SA"/>
      </w:rPr>
    </w:lvl>
  </w:abstractNum>
  <w:abstractNum w:abstractNumId="4" w15:restartNumberingAfterBreak="0">
    <w:nsid w:val="280F0610"/>
    <w:multiLevelType w:val="hybridMultilevel"/>
    <w:tmpl w:val="99083C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5918E6"/>
    <w:multiLevelType w:val="hybridMultilevel"/>
    <w:tmpl w:val="6C043E44"/>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E325C8"/>
    <w:multiLevelType w:val="hybridMultilevel"/>
    <w:tmpl w:val="A288B166"/>
    <w:lvl w:ilvl="0" w:tplc="9BDE279A">
      <w:numFmt w:val="bullet"/>
      <w:suff w:val="space"/>
      <w:lvlText w:val="-"/>
      <w:lvlJc w:val="left"/>
      <w:pPr>
        <w:ind w:left="0" w:hanging="70"/>
      </w:pPr>
      <w:rPr>
        <w:rFonts w:ascii="Calibri" w:eastAsia="Calibri" w:hAnsi="Calibri" w:hint="default"/>
      </w:rPr>
    </w:lvl>
    <w:lvl w:ilvl="1" w:tplc="040C0003" w:tentative="1">
      <w:start w:val="1"/>
      <w:numFmt w:val="bullet"/>
      <w:lvlText w:val="o"/>
      <w:lvlJc w:val="left"/>
      <w:pPr>
        <w:ind w:left="1010" w:hanging="360"/>
      </w:pPr>
      <w:rPr>
        <w:rFonts w:ascii="Courier New" w:hAnsi="Courier New" w:cs="Courier New" w:hint="default"/>
      </w:rPr>
    </w:lvl>
    <w:lvl w:ilvl="2" w:tplc="040C0005" w:tentative="1">
      <w:start w:val="1"/>
      <w:numFmt w:val="bullet"/>
      <w:lvlText w:val=""/>
      <w:lvlJc w:val="left"/>
      <w:pPr>
        <w:ind w:left="1730" w:hanging="360"/>
      </w:pPr>
      <w:rPr>
        <w:rFonts w:ascii="Wingdings" w:hAnsi="Wingdings" w:hint="default"/>
      </w:rPr>
    </w:lvl>
    <w:lvl w:ilvl="3" w:tplc="040C0001" w:tentative="1">
      <w:start w:val="1"/>
      <w:numFmt w:val="bullet"/>
      <w:lvlText w:val=""/>
      <w:lvlJc w:val="left"/>
      <w:pPr>
        <w:ind w:left="2450" w:hanging="360"/>
      </w:pPr>
      <w:rPr>
        <w:rFonts w:ascii="Symbol" w:hAnsi="Symbol" w:hint="default"/>
      </w:rPr>
    </w:lvl>
    <w:lvl w:ilvl="4" w:tplc="040C0003" w:tentative="1">
      <w:start w:val="1"/>
      <w:numFmt w:val="bullet"/>
      <w:lvlText w:val="o"/>
      <w:lvlJc w:val="left"/>
      <w:pPr>
        <w:ind w:left="3170" w:hanging="360"/>
      </w:pPr>
      <w:rPr>
        <w:rFonts w:ascii="Courier New" w:hAnsi="Courier New" w:cs="Courier New" w:hint="default"/>
      </w:rPr>
    </w:lvl>
    <w:lvl w:ilvl="5" w:tplc="040C0005" w:tentative="1">
      <w:start w:val="1"/>
      <w:numFmt w:val="bullet"/>
      <w:lvlText w:val=""/>
      <w:lvlJc w:val="left"/>
      <w:pPr>
        <w:ind w:left="3890" w:hanging="360"/>
      </w:pPr>
      <w:rPr>
        <w:rFonts w:ascii="Wingdings" w:hAnsi="Wingdings" w:hint="default"/>
      </w:rPr>
    </w:lvl>
    <w:lvl w:ilvl="6" w:tplc="040C0001" w:tentative="1">
      <w:start w:val="1"/>
      <w:numFmt w:val="bullet"/>
      <w:lvlText w:val=""/>
      <w:lvlJc w:val="left"/>
      <w:pPr>
        <w:ind w:left="4610" w:hanging="360"/>
      </w:pPr>
      <w:rPr>
        <w:rFonts w:ascii="Symbol" w:hAnsi="Symbol" w:hint="default"/>
      </w:rPr>
    </w:lvl>
    <w:lvl w:ilvl="7" w:tplc="040C0003" w:tentative="1">
      <w:start w:val="1"/>
      <w:numFmt w:val="bullet"/>
      <w:lvlText w:val="o"/>
      <w:lvlJc w:val="left"/>
      <w:pPr>
        <w:ind w:left="5330" w:hanging="360"/>
      </w:pPr>
      <w:rPr>
        <w:rFonts w:ascii="Courier New" w:hAnsi="Courier New" w:cs="Courier New" w:hint="default"/>
      </w:rPr>
    </w:lvl>
    <w:lvl w:ilvl="8" w:tplc="040C0005" w:tentative="1">
      <w:start w:val="1"/>
      <w:numFmt w:val="bullet"/>
      <w:lvlText w:val=""/>
      <w:lvlJc w:val="left"/>
      <w:pPr>
        <w:ind w:left="6050" w:hanging="360"/>
      </w:pPr>
      <w:rPr>
        <w:rFonts w:ascii="Wingdings" w:hAnsi="Wingdings" w:hint="default"/>
      </w:rPr>
    </w:lvl>
  </w:abstractNum>
  <w:abstractNum w:abstractNumId="7" w15:restartNumberingAfterBreak="0">
    <w:nsid w:val="31B6445F"/>
    <w:multiLevelType w:val="hybridMultilevel"/>
    <w:tmpl w:val="88302FC4"/>
    <w:lvl w:ilvl="0" w:tplc="749CEE90">
      <w:start w:val="1"/>
      <w:numFmt w:val="bullet"/>
      <w:lvlText w:val="c"/>
      <w:lvlJc w:val="left"/>
      <w:pPr>
        <w:ind w:left="650" w:hanging="360"/>
      </w:pPr>
      <w:rPr>
        <w:rFonts w:ascii="Webdings" w:hAnsi="Webdings"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8" w15:restartNumberingAfterBreak="0">
    <w:nsid w:val="36E36D2C"/>
    <w:multiLevelType w:val="hybridMultilevel"/>
    <w:tmpl w:val="1D665C36"/>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8232A0"/>
    <w:multiLevelType w:val="hybridMultilevel"/>
    <w:tmpl w:val="3904DC18"/>
    <w:lvl w:ilvl="0" w:tplc="08CCCBC0">
      <w:start w:val="4"/>
      <w:numFmt w:val="decimal"/>
      <w:suff w:val="space"/>
      <w:lvlText w:val="%1"/>
      <w:lvlJc w:val="left"/>
      <w:pPr>
        <w:ind w:left="398" w:hanging="185"/>
      </w:pPr>
      <w:rPr>
        <w:rFonts w:ascii="Arial MT" w:eastAsia="Arial MT" w:hAnsi="Arial MT" w:cs="Arial MT" w:hint="default"/>
        <w:w w:val="100"/>
        <w:sz w:val="22"/>
        <w:szCs w:val="22"/>
        <w:lang w:val="fr-FR" w:eastAsia="en-US" w:bidi="ar-SA"/>
      </w:rPr>
    </w:lvl>
    <w:lvl w:ilvl="1" w:tplc="654C9912">
      <w:numFmt w:val="bullet"/>
      <w:lvlText w:val="•"/>
      <w:lvlJc w:val="left"/>
      <w:pPr>
        <w:ind w:left="1494" w:hanging="185"/>
      </w:pPr>
      <w:rPr>
        <w:rFonts w:hint="default"/>
        <w:lang w:val="fr-FR" w:eastAsia="en-US" w:bidi="ar-SA"/>
      </w:rPr>
    </w:lvl>
    <w:lvl w:ilvl="2" w:tplc="EBDAB552">
      <w:numFmt w:val="bullet"/>
      <w:lvlText w:val="•"/>
      <w:lvlJc w:val="left"/>
      <w:pPr>
        <w:ind w:left="2409" w:hanging="185"/>
      </w:pPr>
      <w:rPr>
        <w:rFonts w:hint="default"/>
        <w:lang w:val="fr-FR" w:eastAsia="en-US" w:bidi="ar-SA"/>
      </w:rPr>
    </w:lvl>
    <w:lvl w:ilvl="3" w:tplc="BCBCFC7E">
      <w:numFmt w:val="bullet"/>
      <w:lvlText w:val="•"/>
      <w:lvlJc w:val="left"/>
      <w:pPr>
        <w:ind w:left="3323" w:hanging="185"/>
      </w:pPr>
      <w:rPr>
        <w:rFonts w:hint="default"/>
        <w:lang w:val="fr-FR" w:eastAsia="en-US" w:bidi="ar-SA"/>
      </w:rPr>
    </w:lvl>
    <w:lvl w:ilvl="4" w:tplc="0D9C8DEA">
      <w:numFmt w:val="bullet"/>
      <w:lvlText w:val="•"/>
      <w:lvlJc w:val="left"/>
      <w:pPr>
        <w:ind w:left="4238" w:hanging="185"/>
      </w:pPr>
      <w:rPr>
        <w:rFonts w:hint="default"/>
        <w:lang w:val="fr-FR" w:eastAsia="en-US" w:bidi="ar-SA"/>
      </w:rPr>
    </w:lvl>
    <w:lvl w:ilvl="5" w:tplc="E7424FEE">
      <w:numFmt w:val="bullet"/>
      <w:lvlText w:val="•"/>
      <w:lvlJc w:val="left"/>
      <w:pPr>
        <w:ind w:left="5153" w:hanging="185"/>
      </w:pPr>
      <w:rPr>
        <w:rFonts w:hint="default"/>
        <w:lang w:val="fr-FR" w:eastAsia="en-US" w:bidi="ar-SA"/>
      </w:rPr>
    </w:lvl>
    <w:lvl w:ilvl="6" w:tplc="B8FC1F24">
      <w:numFmt w:val="bullet"/>
      <w:lvlText w:val="•"/>
      <w:lvlJc w:val="left"/>
      <w:pPr>
        <w:ind w:left="6067" w:hanging="185"/>
      </w:pPr>
      <w:rPr>
        <w:rFonts w:hint="default"/>
        <w:lang w:val="fr-FR" w:eastAsia="en-US" w:bidi="ar-SA"/>
      </w:rPr>
    </w:lvl>
    <w:lvl w:ilvl="7" w:tplc="1F8A7D26">
      <w:numFmt w:val="bullet"/>
      <w:lvlText w:val="•"/>
      <w:lvlJc w:val="left"/>
      <w:pPr>
        <w:ind w:left="6982" w:hanging="185"/>
      </w:pPr>
      <w:rPr>
        <w:rFonts w:hint="default"/>
        <w:lang w:val="fr-FR" w:eastAsia="en-US" w:bidi="ar-SA"/>
      </w:rPr>
    </w:lvl>
    <w:lvl w:ilvl="8" w:tplc="B10CC6B8">
      <w:numFmt w:val="bullet"/>
      <w:lvlText w:val="•"/>
      <w:lvlJc w:val="left"/>
      <w:pPr>
        <w:ind w:left="7897" w:hanging="185"/>
      </w:pPr>
      <w:rPr>
        <w:rFonts w:hint="default"/>
        <w:lang w:val="fr-FR" w:eastAsia="en-US" w:bidi="ar-SA"/>
      </w:rPr>
    </w:lvl>
  </w:abstractNum>
  <w:abstractNum w:abstractNumId="10" w15:restartNumberingAfterBreak="0">
    <w:nsid w:val="4D05707B"/>
    <w:multiLevelType w:val="hybridMultilevel"/>
    <w:tmpl w:val="DC0652B4"/>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673CC9"/>
    <w:multiLevelType w:val="hybridMultilevel"/>
    <w:tmpl w:val="35ECEC28"/>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783AEA"/>
    <w:multiLevelType w:val="hybridMultilevel"/>
    <w:tmpl w:val="A0AEB680"/>
    <w:lvl w:ilvl="0" w:tplc="040C0001">
      <w:start w:val="1"/>
      <w:numFmt w:val="bullet"/>
      <w:lvlText w:val=""/>
      <w:lvlJc w:val="left"/>
      <w:pPr>
        <w:ind w:left="360" w:hanging="360"/>
      </w:pPr>
      <w:rPr>
        <w:rFonts w:ascii="Symbol" w:hAnsi="Symbol" w:hint="default"/>
      </w:rPr>
    </w:lvl>
    <w:lvl w:ilvl="1" w:tplc="749CEE90">
      <w:start w:val="1"/>
      <w:numFmt w:val="bullet"/>
      <w:lvlText w:val="c"/>
      <w:lvlJc w:val="left"/>
      <w:pPr>
        <w:ind w:left="720" w:hanging="360"/>
      </w:pPr>
      <w:rPr>
        <w:rFonts w:ascii="Webdings" w:hAnsi="Web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65359F3"/>
    <w:multiLevelType w:val="hybridMultilevel"/>
    <w:tmpl w:val="8B70F096"/>
    <w:lvl w:ilvl="0" w:tplc="749CEE90">
      <w:start w:val="1"/>
      <w:numFmt w:val="bullet"/>
      <w:lvlText w:val="c"/>
      <w:lvlJc w:val="left"/>
      <w:pPr>
        <w:ind w:left="757" w:hanging="360"/>
      </w:pPr>
      <w:rPr>
        <w:rFonts w:ascii="Webdings" w:hAnsi="Web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4" w15:restartNumberingAfterBreak="0">
    <w:nsid w:val="6C8917C7"/>
    <w:multiLevelType w:val="hybridMultilevel"/>
    <w:tmpl w:val="89249D90"/>
    <w:lvl w:ilvl="0" w:tplc="451A68C8">
      <w:start w:val="1"/>
      <w:numFmt w:val="decimal"/>
      <w:lvlText w:val="%1."/>
      <w:lvlJc w:val="left"/>
      <w:pPr>
        <w:ind w:left="936" w:hanging="360"/>
      </w:pPr>
      <w:rPr>
        <w:rFonts w:ascii="Arial MT" w:eastAsia="Arial MT" w:hAnsi="Arial MT" w:cs="Arial MT" w:hint="default"/>
        <w:w w:val="100"/>
        <w:sz w:val="24"/>
        <w:szCs w:val="24"/>
        <w:lang w:val="fr-FR" w:eastAsia="en-US" w:bidi="ar-SA"/>
      </w:rPr>
    </w:lvl>
    <w:lvl w:ilvl="1" w:tplc="22CA14A8">
      <w:numFmt w:val="bullet"/>
      <w:lvlText w:val="•"/>
      <w:lvlJc w:val="left"/>
      <w:pPr>
        <w:ind w:left="1828" w:hanging="360"/>
      </w:pPr>
      <w:rPr>
        <w:rFonts w:hint="default"/>
        <w:lang w:val="fr-FR" w:eastAsia="en-US" w:bidi="ar-SA"/>
      </w:rPr>
    </w:lvl>
    <w:lvl w:ilvl="2" w:tplc="B8F06084">
      <w:numFmt w:val="bullet"/>
      <w:lvlText w:val="•"/>
      <w:lvlJc w:val="left"/>
      <w:pPr>
        <w:ind w:left="2717" w:hanging="360"/>
      </w:pPr>
      <w:rPr>
        <w:rFonts w:hint="default"/>
        <w:lang w:val="fr-FR" w:eastAsia="en-US" w:bidi="ar-SA"/>
      </w:rPr>
    </w:lvl>
    <w:lvl w:ilvl="3" w:tplc="05BE9EA2">
      <w:numFmt w:val="bullet"/>
      <w:lvlText w:val="•"/>
      <w:lvlJc w:val="left"/>
      <w:pPr>
        <w:ind w:left="3605" w:hanging="360"/>
      </w:pPr>
      <w:rPr>
        <w:rFonts w:hint="default"/>
        <w:lang w:val="fr-FR" w:eastAsia="en-US" w:bidi="ar-SA"/>
      </w:rPr>
    </w:lvl>
    <w:lvl w:ilvl="4" w:tplc="38E62F4A">
      <w:numFmt w:val="bullet"/>
      <w:lvlText w:val="•"/>
      <w:lvlJc w:val="left"/>
      <w:pPr>
        <w:ind w:left="4494" w:hanging="360"/>
      </w:pPr>
      <w:rPr>
        <w:rFonts w:hint="default"/>
        <w:lang w:val="fr-FR" w:eastAsia="en-US" w:bidi="ar-SA"/>
      </w:rPr>
    </w:lvl>
    <w:lvl w:ilvl="5" w:tplc="B3BA74E4">
      <w:numFmt w:val="bullet"/>
      <w:lvlText w:val="•"/>
      <w:lvlJc w:val="left"/>
      <w:pPr>
        <w:ind w:left="5383" w:hanging="360"/>
      </w:pPr>
      <w:rPr>
        <w:rFonts w:hint="default"/>
        <w:lang w:val="fr-FR" w:eastAsia="en-US" w:bidi="ar-SA"/>
      </w:rPr>
    </w:lvl>
    <w:lvl w:ilvl="6" w:tplc="AFDAAA9E">
      <w:numFmt w:val="bullet"/>
      <w:lvlText w:val="•"/>
      <w:lvlJc w:val="left"/>
      <w:pPr>
        <w:ind w:left="6271" w:hanging="360"/>
      </w:pPr>
      <w:rPr>
        <w:rFonts w:hint="default"/>
        <w:lang w:val="fr-FR" w:eastAsia="en-US" w:bidi="ar-SA"/>
      </w:rPr>
    </w:lvl>
    <w:lvl w:ilvl="7" w:tplc="10B8A108">
      <w:numFmt w:val="bullet"/>
      <w:lvlText w:val="•"/>
      <w:lvlJc w:val="left"/>
      <w:pPr>
        <w:ind w:left="7160" w:hanging="360"/>
      </w:pPr>
      <w:rPr>
        <w:rFonts w:hint="default"/>
        <w:lang w:val="fr-FR" w:eastAsia="en-US" w:bidi="ar-SA"/>
      </w:rPr>
    </w:lvl>
    <w:lvl w:ilvl="8" w:tplc="459CD280">
      <w:numFmt w:val="bullet"/>
      <w:lvlText w:val="•"/>
      <w:lvlJc w:val="left"/>
      <w:pPr>
        <w:ind w:left="8049" w:hanging="360"/>
      </w:pPr>
      <w:rPr>
        <w:rFonts w:hint="default"/>
        <w:lang w:val="fr-FR" w:eastAsia="en-US" w:bidi="ar-SA"/>
      </w:rPr>
    </w:lvl>
  </w:abstractNum>
  <w:abstractNum w:abstractNumId="15" w15:restartNumberingAfterBreak="0">
    <w:nsid w:val="7B5F3F7D"/>
    <w:multiLevelType w:val="hybridMultilevel"/>
    <w:tmpl w:val="5F547072"/>
    <w:lvl w:ilvl="0" w:tplc="CA547344">
      <w:start w:val="1"/>
      <w:numFmt w:val="decimal"/>
      <w:suff w:val="space"/>
      <w:lvlText w:val="%1"/>
      <w:lvlJc w:val="left"/>
      <w:pPr>
        <w:ind w:left="398" w:hanging="185"/>
      </w:pPr>
      <w:rPr>
        <w:rFonts w:ascii="Arial MT" w:eastAsia="Arial MT" w:hAnsi="Arial MT" w:cs="Arial MT" w:hint="default"/>
        <w:w w:val="100"/>
        <w:sz w:val="22"/>
        <w:szCs w:val="22"/>
        <w:lang w:val="fr-FR" w:eastAsia="en-US" w:bidi="ar-SA"/>
      </w:rPr>
    </w:lvl>
    <w:lvl w:ilvl="1" w:tplc="A6989D84">
      <w:numFmt w:val="bullet"/>
      <w:lvlText w:val="•"/>
      <w:lvlJc w:val="left"/>
      <w:pPr>
        <w:ind w:left="1332" w:hanging="185"/>
      </w:pPr>
      <w:rPr>
        <w:rFonts w:hint="default"/>
        <w:lang w:val="fr-FR" w:eastAsia="en-US" w:bidi="ar-SA"/>
      </w:rPr>
    </w:lvl>
    <w:lvl w:ilvl="2" w:tplc="6122C61E">
      <w:numFmt w:val="bullet"/>
      <w:lvlText w:val="•"/>
      <w:lvlJc w:val="left"/>
      <w:pPr>
        <w:ind w:left="2265" w:hanging="185"/>
      </w:pPr>
      <w:rPr>
        <w:rFonts w:hint="default"/>
        <w:lang w:val="fr-FR" w:eastAsia="en-US" w:bidi="ar-SA"/>
      </w:rPr>
    </w:lvl>
    <w:lvl w:ilvl="3" w:tplc="F4DC3D3C">
      <w:numFmt w:val="bullet"/>
      <w:lvlText w:val="•"/>
      <w:lvlJc w:val="left"/>
      <w:pPr>
        <w:ind w:left="3197" w:hanging="185"/>
      </w:pPr>
      <w:rPr>
        <w:rFonts w:hint="default"/>
        <w:lang w:val="fr-FR" w:eastAsia="en-US" w:bidi="ar-SA"/>
      </w:rPr>
    </w:lvl>
    <w:lvl w:ilvl="4" w:tplc="811ED262">
      <w:numFmt w:val="bullet"/>
      <w:lvlText w:val="•"/>
      <w:lvlJc w:val="left"/>
      <w:pPr>
        <w:ind w:left="4130" w:hanging="185"/>
      </w:pPr>
      <w:rPr>
        <w:rFonts w:hint="default"/>
        <w:lang w:val="fr-FR" w:eastAsia="en-US" w:bidi="ar-SA"/>
      </w:rPr>
    </w:lvl>
    <w:lvl w:ilvl="5" w:tplc="9EF46AB6">
      <w:numFmt w:val="bullet"/>
      <w:lvlText w:val="•"/>
      <w:lvlJc w:val="left"/>
      <w:pPr>
        <w:ind w:left="5063" w:hanging="185"/>
      </w:pPr>
      <w:rPr>
        <w:rFonts w:hint="default"/>
        <w:lang w:val="fr-FR" w:eastAsia="en-US" w:bidi="ar-SA"/>
      </w:rPr>
    </w:lvl>
    <w:lvl w:ilvl="6" w:tplc="3B3E3DE4">
      <w:numFmt w:val="bullet"/>
      <w:lvlText w:val="•"/>
      <w:lvlJc w:val="left"/>
      <w:pPr>
        <w:ind w:left="5995" w:hanging="185"/>
      </w:pPr>
      <w:rPr>
        <w:rFonts w:hint="default"/>
        <w:lang w:val="fr-FR" w:eastAsia="en-US" w:bidi="ar-SA"/>
      </w:rPr>
    </w:lvl>
    <w:lvl w:ilvl="7" w:tplc="B82AD9FA">
      <w:numFmt w:val="bullet"/>
      <w:lvlText w:val="•"/>
      <w:lvlJc w:val="left"/>
      <w:pPr>
        <w:ind w:left="6928" w:hanging="185"/>
      </w:pPr>
      <w:rPr>
        <w:rFonts w:hint="default"/>
        <w:lang w:val="fr-FR" w:eastAsia="en-US" w:bidi="ar-SA"/>
      </w:rPr>
    </w:lvl>
    <w:lvl w:ilvl="8" w:tplc="F73A2B58">
      <w:numFmt w:val="bullet"/>
      <w:lvlText w:val="•"/>
      <w:lvlJc w:val="left"/>
      <w:pPr>
        <w:ind w:left="7861" w:hanging="185"/>
      </w:pPr>
      <w:rPr>
        <w:rFonts w:hint="default"/>
        <w:lang w:val="fr-FR" w:eastAsia="en-US" w:bidi="ar-SA"/>
      </w:rPr>
    </w:lvl>
  </w:abstractNum>
  <w:abstractNum w:abstractNumId="16" w15:restartNumberingAfterBreak="0">
    <w:nsid w:val="7D824966"/>
    <w:multiLevelType w:val="multilevel"/>
    <w:tmpl w:val="31AAA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06" w:firstLine="774"/>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5562058">
    <w:abstractNumId w:val="6"/>
  </w:num>
  <w:num w:numId="2" w16cid:durableId="1161848455">
    <w:abstractNumId w:val="7"/>
  </w:num>
  <w:num w:numId="3" w16cid:durableId="1341349812">
    <w:abstractNumId w:val="13"/>
  </w:num>
  <w:num w:numId="4" w16cid:durableId="461383328">
    <w:abstractNumId w:val="5"/>
  </w:num>
  <w:num w:numId="5" w16cid:durableId="87385149">
    <w:abstractNumId w:val="3"/>
  </w:num>
  <w:num w:numId="6" w16cid:durableId="855002932">
    <w:abstractNumId w:val="14"/>
  </w:num>
  <w:num w:numId="7" w16cid:durableId="1356688696">
    <w:abstractNumId w:val="2"/>
  </w:num>
  <w:num w:numId="8" w16cid:durableId="1148977484">
    <w:abstractNumId w:val="10"/>
  </w:num>
  <w:num w:numId="9" w16cid:durableId="1692412901">
    <w:abstractNumId w:val="12"/>
  </w:num>
  <w:num w:numId="10" w16cid:durableId="451942993">
    <w:abstractNumId w:val="11"/>
  </w:num>
  <w:num w:numId="11" w16cid:durableId="1180313944">
    <w:abstractNumId w:val="0"/>
  </w:num>
  <w:num w:numId="12" w16cid:durableId="1569800936">
    <w:abstractNumId w:val="16"/>
  </w:num>
  <w:num w:numId="13" w16cid:durableId="239171041">
    <w:abstractNumId w:val="8"/>
  </w:num>
  <w:num w:numId="14" w16cid:durableId="15162600">
    <w:abstractNumId w:val="4"/>
  </w:num>
  <w:num w:numId="15" w16cid:durableId="1157186381">
    <w:abstractNumId w:val="1"/>
  </w:num>
  <w:num w:numId="16" w16cid:durableId="838351130">
    <w:abstractNumId w:val="9"/>
  </w:num>
  <w:num w:numId="17" w16cid:durableId="1614898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39D"/>
    <w:rsid w:val="00013A55"/>
    <w:rsid w:val="00022A39"/>
    <w:rsid w:val="00036E25"/>
    <w:rsid w:val="00054E9B"/>
    <w:rsid w:val="00095523"/>
    <w:rsid w:val="000A428E"/>
    <w:rsid w:val="001422A4"/>
    <w:rsid w:val="00181432"/>
    <w:rsid w:val="00193B6C"/>
    <w:rsid w:val="001D1C8E"/>
    <w:rsid w:val="001F3731"/>
    <w:rsid w:val="00222822"/>
    <w:rsid w:val="00262CB3"/>
    <w:rsid w:val="00271806"/>
    <w:rsid w:val="00280F54"/>
    <w:rsid w:val="002F6358"/>
    <w:rsid w:val="003616B5"/>
    <w:rsid w:val="00386786"/>
    <w:rsid w:val="003F0500"/>
    <w:rsid w:val="0040769E"/>
    <w:rsid w:val="004648D4"/>
    <w:rsid w:val="0047682A"/>
    <w:rsid w:val="00486B6E"/>
    <w:rsid w:val="004C32F2"/>
    <w:rsid w:val="004C7BA0"/>
    <w:rsid w:val="004C7CA8"/>
    <w:rsid w:val="004E1A7F"/>
    <w:rsid w:val="00514220"/>
    <w:rsid w:val="00525385"/>
    <w:rsid w:val="005470DE"/>
    <w:rsid w:val="00561B6E"/>
    <w:rsid w:val="005747CD"/>
    <w:rsid w:val="00576187"/>
    <w:rsid w:val="00586190"/>
    <w:rsid w:val="005A2C50"/>
    <w:rsid w:val="005A2DCC"/>
    <w:rsid w:val="00616F60"/>
    <w:rsid w:val="00620792"/>
    <w:rsid w:val="006322B9"/>
    <w:rsid w:val="006332DF"/>
    <w:rsid w:val="00685C2F"/>
    <w:rsid w:val="00691006"/>
    <w:rsid w:val="00737D28"/>
    <w:rsid w:val="00771681"/>
    <w:rsid w:val="00775ADE"/>
    <w:rsid w:val="00785462"/>
    <w:rsid w:val="00785ABC"/>
    <w:rsid w:val="007A23A4"/>
    <w:rsid w:val="008147A2"/>
    <w:rsid w:val="00817971"/>
    <w:rsid w:val="008B3F02"/>
    <w:rsid w:val="008C047B"/>
    <w:rsid w:val="008C16E9"/>
    <w:rsid w:val="008E037D"/>
    <w:rsid w:val="008E6C1F"/>
    <w:rsid w:val="008E78BF"/>
    <w:rsid w:val="008F0BFA"/>
    <w:rsid w:val="008F667F"/>
    <w:rsid w:val="00911862"/>
    <w:rsid w:val="00916779"/>
    <w:rsid w:val="00943D79"/>
    <w:rsid w:val="00951967"/>
    <w:rsid w:val="00952421"/>
    <w:rsid w:val="00A44FF0"/>
    <w:rsid w:val="00AD0FE3"/>
    <w:rsid w:val="00B22564"/>
    <w:rsid w:val="00B56BDC"/>
    <w:rsid w:val="00B96718"/>
    <w:rsid w:val="00BA0CA3"/>
    <w:rsid w:val="00C372D6"/>
    <w:rsid w:val="00C648FE"/>
    <w:rsid w:val="00CE1698"/>
    <w:rsid w:val="00CF4939"/>
    <w:rsid w:val="00D10E7C"/>
    <w:rsid w:val="00D652BD"/>
    <w:rsid w:val="00D77C09"/>
    <w:rsid w:val="00D94104"/>
    <w:rsid w:val="00DD29C4"/>
    <w:rsid w:val="00DE5EC6"/>
    <w:rsid w:val="00E46F56"/>
    <w:rsid w:val="00E72FF8"/>
    <w:rsid w:val="00E84508"/>
    <w:rsid w:val="00E86018"/>
    <w:rsid w:val="00E97EFF"/>
    <w:rsid w:val="00EC72E8"/>
    <w:rsid w:val="00ED2E61"/>
    <w:rsid w:val="00ED7DDD"/>
    <w:rsid w:val="00EF639D"/>
    <w:rsid w:val="00F336AC"/>
    <w:rsid w:val="00F44DCE"/>
    <w:rsid w:val="00F5332B"/>
    <w:rsid w:val="00F63CFD"/>
    <w:rsid w:val="00F70ED8"/>
    <w:rsid w:val="00F97DD4"/>
    <w:rsid w:val="00FC2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F25F"/>
  <w15:chartTrackingRefBased/>
  <w15:docId w15:val="{D86F2E0D-CB43-474B-8699-7FA1A781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9D"/>
    <w:pPr>
      <w:spacing w:after="200" w:line="276" w:lineRule="auto"/>
    </w:pPr>
  </w:style>
  <w:style w:type="paragraph" w:styleId="Titre2">
    <w:name w:val="heading 2"/>
    <w:basedOn w:val="Normal"/>
    <w:next w:val="Normal"/>
    <w:link w:val="Titre2Car"/>
    <w:uiPriority w:val="9"/>
    <w:unhideWhenUsed/>
    <w:qFormat/>
    <w:rsid w:val="003867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E169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qFormat/>
    <w:rsid w:val="004C7BA0"/>
    <w:pPr>
      <w:suppressAutoHyphens/>
      <w:spacing w:after="0" w:line="240" w:lineRule="auto"/>
    </w:pPr>
    <w:rPr>
      <w:rFonts w:ascii="Calibri" w:eastAsia="Calibri" w:hAnsi="Calibri" w:cs="Calibri"/>
      <w:lang w:eastAsia="zh-CN"/>
    </w:rPr>
  </w:style>
  <w:style w:type="paragraph" w:styleId="Corpsdetexte">
    <w:name w:val="Body Text"/>
    <w:basedOn w:val="Normal"/>
    <w:link w:val="CorpsdetexteCar"/>
    <w:uiPriority w:val="1"/>
    <w:qFormat/>
    <w:rsid w:val="00FC231C"/>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FC231C"/>
    <w:rPr>
      <w:rFonts w:ascii="Arial MT" w:eastAsia="Arial MT" w:hAnsi="Arial MT" w:cs="Arial MT"/>
      <w:sz w:val="24"/>
      <w:szCs w:val="24"/>
    </w:rPr>
  </w:style>
  <w:style w:type="paragraph" w:customStyle="1" w:styleId="Titre21">
    <w:name w:val="Titre 21"/>
    <w:basedOn w:val="Normal"/>
    <w:uiPriority w:val="1"/>
    <w:qFormat/>
    <w:rsid w:val="00FC231C"/>
    <w:pPr>
      <w:widowControl w:val="0"/>
      <w:autoSpaceDE w:val="0"/>
      <w:autoSpaceDN w:val="0"/>
      <w:spacing w:after="0" w:line="240" w:lineRule="auto"/>
      <w:ind w:left="238"/>
      <w:outlineLvl w:val="2"/>
    </w:pPr>
    <w:rPr>
      <w:rFonts w:ascii="Arial" w:eastAsia="Arial" w:hAnsi="Arial" w:cs="Arial"/>
      <w:b/>
      <w:bCs/>
      <w:sz w:val="24"/>
      <w:szCs w:val="24"/>
    </w:rPr>
  </w:style>
  <w:style w:type="paragraph" w:styleId="Paragraphedeliste">
    <w:name w:val="List Paragraph"/>
    <w:basedOn w:val="Normal"/>
    <w:link w:val="ParagraphedelisteCar"/>
    <w:qFormat/>
    <w:rsid w:val="00FC231C"/>
    <w:pPr>
      <w:widowControl w:val="0"/>
      <w:autoSpaceDE w:val="0"/>
      <w:autoSpaceDN w:val="0"/>
      <w:spacing w:after="0" w:line="240" w:lineRule="auto"/>
      <w:ind w:left="958" w:hanging="124"/>
    </w:pPr>
    <w:rPr>
      <w:rFonts w:ascii="Arial" w:eastAsia="Arial" w:hAnsi="Arial" w:cs="Arial"/>
    </w:rPr>
  </w:style>
  <w:style w:type="character" w:customStyle="1" w:styleId="ParagraphedelisteCar">
    <w:name w:val="Paragraphe de liste Car"/>
    <w:basedOn w:val="Policepardfaut"/>
    <w:link w:val="Paragraphedeliste"/>
    <w:uiPriority w:val="34"/>
    <w:rsid w:val="00FC231C"/>
    <w:rPr>
      <w:rFonts w:ascii="Arial" w:eastAsia="Arial" w:hAnsi="Arial" w:cs="Arial"/>
    </w:rPr>
  </w:style>
  <w:style w:type="table" w:styleId="Grilledutableau">
    <w:name w:val="Table Grid"/>
    <w:basedOn w:val="TableauNormal"/>
    <w:uiPriority w:val="39"/>
    <w:rsid w:val="00FC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2A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2A39"/>
    <w:pPr>
      <w:widowControl w:val="0"/>
      <w:autoSpaceDE w:val="0"/>
      <w:autoSpaceDN w:val="0"/>
      <w:spacing w:after="0" w:line="240" w:lineRule="auto"/>
    </w:pPr>
    <w:rPr>
      <w:rFonts w:ascii="Arial MT" w:eastAsia="Arial MT" w:hAnsi="Arial MT" w:cs="Arial MT"/>
    </w:rPr>
  </w:style>
  <w:style w:type="paragraph" w:styleId="En-tte">
    <w:name w:val="header"/>
    <w:basedOn w:val="Normal"/>
    <w:link w:val="En-tteCar"/>
    <w:uiPriority w:val="99"/>
    <w:unhideWhenUsed/>
    <w:rsid w:val="00916779"/>
    <w:pPr>
      <w:tabs>
        <w:tab w:val="center" w:pos="4536"/>
        <w:tab w:val="right" w:pos="9072"/>
      </w:tabs>
      <w:spacing w:after="0" w:line="240" w:lineRule="auto"/>
    </w:pPr>
  </w:style>
  <w:style w:type="character" w:customStyle="1" w:styleId="En-tteCar">
    <w:name w:val="En-tête Car"/>
    <w:basedOn w:val="Policepardfaut"/>
    <w:link w:val="En-tte"/>
    <w:uiPriority w:val="99"/>
    <w:rsid w:val="00916779"/>
  </w:style>
  <w:style w:type="paragraph" w:styleId="Pieddepage">
    <w:name w:val="footer"/>
    <w:basedOn w:val="Normal"/>
    <w:link w:val="PieddepageCar"/>
    <w:uiPriority w:val="99"/>
    <w:unhideWhenUsed/>
    <w:rsid w:val="009167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779"/>
  </w:style>
  <w:style w:type="character" w:customStyle="1" w:styleId="Titre2Car">
    <w:name w:val="Titre 2 Car"/>
    <w:basedOn w:val="Policepardfaut"/>
    <w:link w:val="Titre2"/>
    <w:uiPriority w:val="9"/>
    <w:rsid w:val="00386786"/>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8E037D"/>
    <w:pPr>
      <w:spacing w:after="100"/>
      <w:ind w:left="220"/>
    </w:pPr>
  </w:style>
  <w:style w:type="character" w:styleId="Lienhypertexte">
    <w:name w:val="Hyperlink"/>
    <w:basedOn w:val="Policepardfaut"/>
    <w:uiPriority w:val="99"/>
    <w:unhideWhenUsed/>
    <w:rsid w:val="008E03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95C8-3E86-4B39-81D8-68AA7E5E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2290</Words>
  <Characters>12597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Guy Vignol</cp:lastModifiedBy>
  <cp:revision>10</cp:revision>
  <cp:lastPrinted>2023-07-02T09:46:00Z</cp:lastPrinted>
  <dcterms:created xsi:type="dcterms:W3CDTF">2023-07-02T09:13:00Z</dcterms:created>
  <dcterms:modified xsi:type="dcterms:W3CDTF">2023-07-02T10:03:00Z</dcterms:modified>
</cp:coreProperties>
</file>