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DD296" w14:textId="77777777" w:rsidR="00E74487" w:rsidRDefault="00137EA3">
      <w:pPr>
        <w:pStyle w:val="Default"/>
        <w:jc w:val="center"/>
      </w:pPr>
      <w:bookmarkStart w:id="0" w:name="_GoBack"/>
      <w:bookmarkEnd w:id="0"/>
      <w:r>
        <w:rPr>
          <w:rFonts w:ascii="Comic Sans MS" w:hAnsi="Comic Sans MS"/>
          <w:b/>
          <w:bCs/>
          <w:sz w:val="28"/>
          <w:szCs w:val="28"/>
          <w:u w:val="single"/>
        </w:rPr>
        <w:t xml:space="preserve">Chapitre : Voter : une affaire individuelle ou collective ? </w:t>
      </w:r>
    </w:p>
    <w:p w14:paraId="1674A11B" w14:textId="77777777" w:rsidR="00E74487" w:rsidRDefault="00E74487">
      <w:pPr>
        <w:pStyle w:val="Default"/>
        <w:jc w:val="both"/>
        <w:rPr>
          <w:rFonts w:ascii="Comic Sans MS" w:hAnsi="Comic Sans MS"/>
          <w:color w:val="00000A"/>
          <w:sz w:val="22"/>
          <w:szCs w:val="22"/>
        </w:rPr>
      </w:pPr>
    </w:p>
    <w:tbl>
      <w:tblPr>
        <w:tblStyle w:val="Grilledutableau"/>
        <w:tblW w:w="10456" w:type="dxa"/>
        <w:jc w:val="center"/>
        <w:tblLook w:val="04A0" w:firstRow="1" w:lastRow="0" w:firstColumn="1" w:lastColumn="0" w:noHBand="0" w:noVBand="1"/>
      </w:tblPr>
      <w:tblGrid>
        <w:gridCol w:w="2346"/>
        <w:gridCol w:w="4839"/>
        <w:gridCol w:w="3271"/>
      </w:tblGrid>
      <w:tr w:rsidR="00E74487" w14:paraId="439CE5BF" w14:textId="77777777">
        <w:trPr>
          <w:jc w:val="center"/>
        </w:trPr>
        <w:tc>
          <w:tcPr>
            <w:tcW w:w="2346" w:type="dxa"/>
            <w:shd w:val="clear" w:color="auto" w:fill="auto"/>
            <w:tcMar>
              <w:left w:w="108" w:type="dxa"/>
            </w:tcMar>
          </w:tcPr>
          <w:p w14:paraId="13554FC5" w14:textId="77777777" w:rsidR="00E74487" w:rsidRDefault="00E74487">
            <w:pPr>
              <w:pStyle w:val="Default"/>
              <w:jc w:val="center"/>
              <w:rPr>
                <w:rFonts w:ascii="Comic Sans MS" w:hAnsi="Comic Sans MS"/>
                <w:color w:val="00000A"/>
                <w:sz w:val="20"/>
                <w:szCs w:val="20"/>
              </w:rPr>
            </w:pPr>
          </w:p>
        </w:tc>
        <w:tc>
          <w:tcPr>
            <w:tcW w:w="4839" w:type="dxa"/>
            <w:shd w:val="clear" w:color="auto" w:fill="auto"/>
            <w:tcMar>
              <w:left w:w="108" w:type="dxa"/>
            </w:tcMar>
          </w:tcPr>
          <w:p w14:paraId="4AE1EC91" w14:textId="77777777" w:rsidR="00E74487" w:rsidRDefault="00137EA3">
            <w:pPr>
              <w:pStyle w:val="Default"/>
              <w:jc w:val="center"/>
            </w:pPr>
            <w:r>
              <w:rPr>
                <w:rFonts w:ascii="Comic Sans MS" w:hAnsi="Comic Sans MS"/>
                <w:color w:val="00000A"/>
                <w:sz w:val="20"/>
                <w:szCs w:val="20"/>
              </w:rPr>
              <w:t>Programme officiel</w:t>
            </w:r>
          </w:p>
        </w:tc>
        <w:tc>
          <w:tcPr>
            <w:tcW w:w="3271" w:type="dxa"/>
            <w:shd w:val="clear" w:color="auto" w:fill="auto"/>
            <w:tcMar>
              <w:left w:w="108" w:type="dxa"/>
            </w:tcMar>
          </w:tcPr>
          <w:p w14:paraId="583D52C3" w14:textId="77777777" w:rsidR="00E74487" w:rsidRDefault="00137EA3">
            <w:pPr>
              <w:pStyle w:val="Default"/>
              <w:jc w:val="center"/>
            </w:pPr>
            <w:r>
              <w:rPr>
                <w:rFonts w:ascii="Comic Sans MS" w:hAnsi="Comic Sans MS"/>
                <w:color w:val="00000A"/>
                <w:sz w:val="20"/>
                <w:szCs w:val="20"/>
              </w:rPr>
              <w:t xml:space="preserve">Notions associées </w:t>
            </w:r>
            <w:bookmarkStart w:id="1" w:name="_GoBack1"/>
            <w:bookmarkEnd w:id="1"/>
            <w:r>
              <w:rPr>
                <w:rFonts w:ascii="Comic Sans MS" w:hAnsi="Comic Sans MS"/>
                <w:b/>
                <w:bCs/>
                <w:i/>
                <w:iCs/>
                <w:color w:val="00000A"/>
                <w:sz w:val="20"/>
                <w:szCs w:val="20"/>
              </w:rPr>
              <w:t>possibles</w:t>
            </w:r>
          </w:p>
        </w:tc>
      </w:tr>
      <w:tr w:rsidR="00E74487" w14:paraId="0A92641E" w14:textId="77777777">
        <w:trPr>
          <w:jc w:val="center"/>
        </w:trPr>
        <w:tc>
          <w:tcPr>
            <w:tcW w:w="2346" w:type="dxa"/>
            <w:vMerge w:val="restart"/>
            <w:shd w:val="clear" w:color="auto" w:fill="auto"/>
            <w:tcMar>
              <w:left w:w="108" w:type="dxa"/>
            </w:tcMar>
          </w:tcPr>
          <w:p w14:paraId="7526A13B" w14:textId="77777777" w:rsidR="00E74487" w:rsidRDefault="00137EA3">
            <w:pPr>
              <w:pStyle w:val="Default"/>
              <w:jc w:val="both"/>
            </w:pPr>
            <w:r>
              <w:rPr>
                <w:rFonts w:ascii="Comic Sans MS" w:hAnsi="Comic Sans MS"/>
                <w:b/>
                <w:bCs/>
                <w:sz w:val="20"/>
                <w:szCs w:val="20"/>
              </w:rPr>
              <w:t xml:space="preserve">Voter : une affaire individuelle ou collective ? </w:t>
            </w:r>
          </w:p>
          <w:p w14:paraId="66045442" w14:textId="77777777" w:rsidR="00E74487" w:rsidRDefault="00E74487">
            <w:pPr>
              <w:pStyle w:val="Default"/>
              <w:jc w:val="both"/>
              <w:rPr>
                <w:rFonts w:ascii="Comic Sans MS" w:hAnsi="Comic Sans MS"/>
                <w:color w:val="00000A"/>
                <w:sz w:val="20"/>
                <w:szCs w:val="20"/>
              </w:rPr>
            </w:pPr>
          </w:p>
        </w:tc>
        <w:tc>
          <w:tcPr>
            <w:tcW w:w="4839" w:type="dxa"/>
            <w:shd w:val="clear" w:color="auto" w:fill="auto"/>
            <w:tcMar>
              <w:left w:w="108" w:type="dxa"/>
            </w:tcMar>
          </w:tcPr>
          <w:p w14:paraId="4F2163AF" w14:textId="77777777" w:rsidR="00E74487" w:rsidRDefault="00137EA3">
            <w:pPr>
              <w:pStyle w:val="Default"/>
              <w:jc w:val="both"/>
            </w:pPr>
            <w:r>
              <w:rPr>
                <w:rFonts w:ascii="Comic Sans MS" w:hAnsi="Comic Sans MS"/>
                <w:b/>
                <w:bCs/>
                <w:sz w:val="20"/>
                <w:szCs w:val="20"/>
              </w:rPr>
              <w:t xml:space="preserve">- </w:t>
            </w:r>
            <w:r>
              <w:rPr>
                <w:rFonts w:ascii="Comic Sans MS" w:hAnsi="Comic Sans MS"/>
                <w:color w:val="0000FF"/>
                <w:sz w:val="20"/>
                <w:szCs w:val="20"/>
              </w:rPr>
              <w:t>Être capable d’interpréter</w:t>
            </w:r>
            <w:r>
              <w:rPr>
                <w:rFonts w:ascii="Comic Sans MS" w:hAnsi="Comic Sans MS"/>
                <w:sz w:val="20"/>
                <w:szCs w:val="20"/>
              </w:rPr>
              <w:t xml:space="preserve"> des taux d’inscription sur les listes électorales, des taux de participation et d’abstention aux élections. </w:t>
            </w:r>
          </w:p>
        </w:tc>
        <w:tc>
          <w:tcPr>
            <w:tcW w:w="3271" w:type="dxa"/>
            <w:shd w:val="clear" w:color="auto" w:fill="auto"/>
            <w:tcMar>
              <w:left w:w="108" w:type="dxa"/>
            </w:tcMar>
          </w:tcPr>
          <w:p w14:paraId="4EFA0624" w14:textId="77777777" w:rsidR="00E74487" w:rsidRDefault="00137EA3">
            <w:pPr>
              <w:pStyle w:val="Default"/>
              <w:jc w:val="both"/>
            </w:pPr>
            <w:r>
              <w:rPr>
                <w:rFonts w:ascii="Comic Sans MS" w:hAnsi="Comic Sans MS"/>
                <w:sz w:val="20"/>
                <w:szCs w:val="20"/>
              </w:rPr>
              <w:t>Taux d’inscription</w:t>
            </w:r>
          </w:p>
          <w:p w14:paraId="68CA7D8D" w14:textId="77777777" w:rsidR="00E74487" w:rsidRDefault="00137EA3">
            <w:pPr>
              <w:pStyle w:val="Default"/>
              <w:jc w:val="both"/>
            </w:pPr>
            <w:r>
              <w:rPr>
                <w:rFonts w:ascii="Comic Sans MS" w:hAnsi="Comic Sans MS"/>
                <w:sz w:val="20"/>
                <w:szCs w:val="20"/>
              </w:rPr>
              <w:t>Taux de participation</w:t>
            </w:r>
          </w:p>
          <w:p w14:paraId="3B3F6855" w14:textId="77777777" w:rsidR="00E74487" w:rsidRDefault="00137EA3">
            <w:pPr>
              <w:pStyle w:val="Default"/>
              <w:jc w:val="both"/>
            </w:pPr>
            <w:r>
              <w:rPr>
                <w:rFonts w:ascii="Comic Sans MS" w:hAnsi="Comic Sans MS"/>
                <w:sz w:val="20"/>
                <w:szCs w:val="20"/>
              </w:rPr>
              <w:t>Taux d’abstention</w:t>
            </w:r>
          </w:p>
        </w:tc>
      </w:tr>
      <w:tr w:rsidR="00E74487" w14:paraId="539B1CB4" w14:textId="77777777">
        <w:trPr>
          <w:jc w:val="center"/>
        </w:trPr>
        <w:tc>
          <w:tcPr>
            <w:tcW w:w="2346" w:type="dxa"/>
            <w:vMerge/>
            <w:shd w:val="clear" w:color="auto" w:fill="auto"/>
            <w:tcMar>
              <w:left w:w="108" w:type="dxa"/>
            </w:tcMar>
          </w:tcPr>
          <w:p w14:paraId="2D178135" w14:textId="77777777" w:rsidR="00E74487" w:rsidRDefault="00E74487">
            <w:pPr>
              <w:pStyle w:val="Default"/>
              <w:jc w:val="both"/>
              <w:rPr>
                <w:rFonts w:ascii="Comic Sans MS" w:hAnsi="Comic Sans MS"/>
                <w:color w:val="00000A"/>
                <w:sz w:val="20"/>
                <w:szCs w:val="20"/>
              </w:rPr>
            </w:pPr>
          </w:p>
        </w:tc>
        <w:tc>
          <w:tcPr>
            <w:tcW w:w="4839" w:type="dxa"/>
            <w:shd w:val="clear" w:color="auto" w:fill="auto"/>
            <w:tcMar>
              <w:left w:w="108" w:type="dxa"/>
            </w:tcMar>
          </w:tcPr>
          <w:p w14:paraId="79C48B78" w14:textId="77777777" w:rsidR="00E74487" w:rsidRDefault="00137EA3">
            <w:pPr>
              <w:pStyle w:val="Default"/>
              <w:jc w:val="both"/>
            </w:pPr>
            <w:r>
              <w:rPr>
                <w:rFonts w:ascii="Comic Sans MS" w:hAnsi="Comic Sans MS"/>
                <w:b/>
                <w:bCs/>
                <w:sz w:val="20"/>
                <w:szCs w:val="20"/>
              </w:rPr>
              <w:t xml:space="preserve">- </w:t>
            </w:r>
            <w:r>
              <w:rPr>
                <w:rFonts w:ascii="Comic Sans MS" w:hAnsi="Comic Sans MS"/>
                <w:color w:val="0000FF"/>
                <w:sz w:val="20"/>
                <w:szCs w:val="20"/>
              </w:rPr>
              <w:t xml:space="preserve">Comprendre </w:t>
            </w:r>
            <w:r>
              <w:rPr>
                <w:rFonts w:ascii="Comic Sans MS" w:hAnsi="Comic Sans MS"/>
                <w:color w:val="000000" w:themeColor="text1"/>
                <w:sz w:val="20"/>
                <w:szCs w:val="20"/>
              </w:rPr>
              <w:t xml:space="preserve">que </w:t>
            </w:r>
            <w:r>
              <w:rPr>
                <w:rFonts w:ascii="Comic Sans MS" w:hAnsi="Comic Sans MS"/>
                <w:sz w:val="20"/>
                <w:szCs w:val="20"/>
              </w:rPr>
              <w:t>la participation électorale est liée à divers facteurs inégalement partagés au sein de la population (degré d’intégration sociale, intérêt pour la politique, sentiment de compétence politique) et de variables contextuelles (perception des enjeux de l’élect</w:t>
            </w:r>
            <w:r>
              <w:rPr>
                <w:rFonts w:ascii="Comic Sans MS" w:hAnsi="Comic Sans MS"/>
                <w:sz w:val="20"/>
                <w:szCs w:val="20"/>
              </w:rPr>
              <w:t xml:space="preserve">ion, types d’élection). </w:t>
            </w:r>
          </w:p>
        </w:tc>
        <w:tc>
          <w:tcPr>
            <w:tcW w:w="3271" w:type="dxa"/>
            <w:shd w:val="clear" w:color="auto" w:fill="auto"/>
            <w:tcMar>
              <w:left w:w="108" w:type="dxa"/>
            </w:tcMar>
          </w:tcPr>
          <w:p w14:paraId="042763CC" w14:textId="77777777" w:rsidR="00E74487" w:rsidRDefault="00137EA3">
            <w:pPr>
              <w:pStyle w:val="Default"/>
              <w:jc w:val="both"/>
            </w:pPr>
            <w:r>
              <w:rPr>
                <w:rFonts w:ascii="Comic Sans MS" w:hAnsi="Comic Sans MS"/>
                <w:sz w:val="20"/>
                <w:szCs w:val="20"/>
              </w:rPr>
              <w:t>Participation électorale</w:t>
            </w:r>
          </w:p>
          <w:p w14:paraId="762C3D7B" w14:textId="77777777" w:rsidR="00E74487" w:rsidRDefault="00137EA3">
            <w:pPr>
              <w:pStyle w:val="Default"/>
              <w:jc w:val="both"/>
            </w:pPr>
            <w:r>
              <w:rPr>
                <w:rFonts w:ascii="Comic Sans MS" w:hAnsi="Comic Sans MS"/>
                <w:sz w:val="20"/>
                <w:szCs w:val="20"/>
              </w:rPr>
              <w:t>Intégration sociale</w:t>
            </w:r>
          </w:p>
          <w:p w14:paraId="1A3F969D" w14:textId="77777777" w:rsidR="00E74487" w:rsidRDefault="00137EA3">
            <w:pPr>
              <w:pStyle w:val="Default"/>
              <w:jc w:val="both"/>
            </w:pPr>
            <w:r>
              <w:rPr>
                <w:rFonts w:ascii="Comic Sans MS" w:hAnsi="Comic Sans MS"/>
                <w:sz w:val="20"/>
                <w:szCs w:val="20"/>
              </w:rPr>
              <w:t>Variables contextuelles</w:t>
            </w:r>
          </w:p>
          <w:p w14:paraId="1481D37D" w14:textId="77777777" w:rsidR="00E74487" w:rsidRDefault="00137EA3">
            <w:pPr>
              <w:pStyle w:val="Default"/>
              <w:jc w:val="both"/>
            </w:pPr>
            <w:r>
              <w:rPr>
                <w:rFonts w:ascii="Comic Sans MS" w:hAnsi="Comic Sans MS"/>
                <w:sz w:val="20"/>
                <w:szCs w:val="20"/>
              </w:rPr>
              <w:t>Enjeux de l’élection</w:t>
            </w:r>
          </w:p>
        </w:tc>
      </w:tr>
      <w:tr w:rsidR="00E74487" w14:paraId="79F77758" w14:textId="77777777">
        <w:trPr>
          <w:jc w:val="center"/>
        </w:trPr>
        <w:tc>
          <w:tcPr>
            <w:tcW w:w="2346" w:type="dxa"/>
            <w:vMerge/>
            <w:shd w:val="clear" w:color="auto" w:fill="auto"/>
            <w:tcMar>
              <w:left w:w="108" w:type="dxa"/>
            </w:tcMar>
          </w:tcPr>
          <w:p w14:paraId="00A90B5F" w14:textId="77777777" w:rsidR="00E74487" w:rsidRDefault="00E74487">
            <w:pPr>
              <w:pStyle w:val="Default"/>
              <w:jc w:val="both"/>
              <w:rPr>
                <w:rFonts w:ascii="Comic Sans MS" w:hAnsi="Comic Sans MS"/>
                <w:color w:val="00000A"/>
                <w:sz w:val="20"/>
                <w:szCs w:val="20"/>
              </w:rPr>
            </w:pPr>
          </w:p>
        </w:tc>
        <w:tc>
          <w:tcPr>
            <w:tcW w:w="4839" w:type="dxa"/>
            <w:shd w:val="clear" w:color="auto" w:fill="auto"/>
            <w:tcMar>
              <w:left w:w="108" w:type="dxa"/>
            </w:tcMar>
          </w:tcPr>
          <w:p w14:paraId="7025F727" w14:textId="77777777" w:rsidR="00E74487" w:rsidRDefault="00137EA3">
            <w:pPr>
              <w:pStyle w:val="Default"/>
              <w:jc w:val="both"/>
            </w:pPr>
            <w:r>
              <w:rPr>
                <w:rFonts w:ascii="Comic Sans MS" w:hAnsi="Comic Sans MS"/>
                <w:b/>
                <w:bCs/>
                <w:sz w:val="20"/>
                <w:szCs w:val="20"/>
              </w:rPr>
              <w:t xml:space="preserve">- </w:t>
            </w:r>
            <w:r>
              <w:rPr>
                <w:rFonts w:ascii="Comic Sans MS" w:hAnsi="Comic Sans MS"/>
                <w:color w:val="0000FF"/>
                <w:sz w:val="20"/>
                <w:szCs w:val="20"/>
              </w:rPr>
              <w:t xml:space="preserve">Comprendre </w:t>
            </w:r>
            <w:r>
              <w:rPr>
                <w:rFonts w:ascii="Comic Sans MS" w:hAnsi="Comic Sans MS"/>
                <w:color w:val="000000" w:themeColor="text1"/>
                <w:sz w:val="20"/>
                <w:szCs w:val="20"/>
              </w:rPr>
              <w:t>que</w:t>
            </w:r>
            <w:r>
              <w:rPr>
                <w:rFonts w:ascii="Comic Sans MS" w:hAnsi="Comic Sans MS"/>
                <w:color w:val="0000FF"/>
                <w:sz w:val="20"/>
                <w:szCs w:val="20"/>
              </w:rPr>
              <w:t xml:space="preserve"> </w:t>
            </w:r>
            <w:r>
              <w:rPr>
                <w:rFonts w:ascii="Comic Sans MS" w:hAnsi="Comic Sans MS"/>
                <w:sz w:val="20"/>
                <w:szCs w:val="20"/>
              </w:rPr>
              <w:t>le vote est à la fois un acte individuel (expression de préférences en fonction d’un contexte et d’une offre électorale) e</w:t>
            </w:r>
            <w:r>
              <w:rPr>
                <w:rFonts w:ascii="Comic Sans MS" w:hAnsi="Comic Sans MS"/>
                <w:sz w:val="20"/>
                <w:szCs w:val="20"/>
              </w:rPr>
              <w:t xml:space="preserve">t un acte collectif (expression d’appartenances sociales). </w:t>
            </w:r>
          </w:p>
        </w:tc>
        <w:tc>
          <w:tcPr>
            <w:tcW w:w="3271" w:type="dxa"/>
            <w:shd w:val="clear" w:color="auto" w:fill="auto"/>
            <w:tcMar>
              <w:left w:w="108" w:type="dxa"/>
            </w:tcMar>
          </w:tcPr>
          <w:p w14:paraId="7B87837C" w14:textId="77777777" w:rsidR="00E74487" w:rsidRDefault="00137EA3">
            <w:pPr>
              <w:pStyle w:val="Default"/>
              <w:jc w:val="both"/>
            </w:pPr>
            <w:r>
              <w:rPr>
                <w:rFonts w:ascii="Comic Sans MS" w:hAnsi="Comic Sans MS"/>
                <w:color w:val="00000A"/>
                <w:sz w:val="20"/>
                <w:szCs w:val="20"/>
              </w:rPr>
              <w:t>Vote</w:t>
            </w:r>
          </w:p>
          <w:p w14:paraId="18CC1C38" w14:textId="77777777" w:rsidR="00E74487" w:rsidRDefault="00137EA3">
            <w:pPr>
              <w:pStyle w:val="Default"/>
              <w:jc w:val="both"/>
            </w:pPr>
            <w:r>
              <w:rPr>
                <w:rFonts w:ascii="Comic Sans MS" w:hAnsi="Comic Sans MS"/>
                <w:color w:val="00000A"/>
                <w:sz w:val="20"/>
                <w:szCs w:val="20"/>
              </w:rPr>
              <w:t>Actes individuel/collectif</w:t>
            </w:r>
          </w:p>
          <w:p w14:paraId="696340AC" w14:textId="77777777" w:rsidR="00E74487" w:rsidRDefault="00137EA3">
            <w:pPr>
              <w:pStyle w:val="Default"/>
              <w:jc w:val="both"/>
            </w:pPr>
            <w:r>
              <w:rPr>
                <w:rFonts w:ascii="Comic Sans MS" w:hAnsi="Comic Sans MS"/>
                <w:sz w:val="20"/>
                <w:szCs w:val="20"/>
              </w:rPr>
              <w:t>Offre électorale</w:t>
            </w:r>
          </w:p>
          <w:p w14:paraId="1FB4E665" w14:textId="77777777" w:rsidR="00E74487" w:rsidRDefault="00137EA3">
            <w:pPr>
              <w:pStyle w:val="Default"/>
              <w:jc w:val="both"/>
            </w:pPr>
            <w:r>
              <w:rPr>
                <w:rFonts w:ascii="Comic Sans MS" w:hAnsi="Comic Sans MS"/>
                <w:sz w:val="20"/>
                <w:szCs w:val="20"/>
              </w:rPr>
              <w:t>Appartenances sociales</w:t>
            </w:r>
          </w:p>
        </w:tc>
      </w:tr>
      <w:tr w:rsidR="00E74487" w14:paraId="4C1E1C0F" w14:textId="77777777">
        <w:trPr>
          <w:trHeight w:val="2567"/>
          <w:jc w:val="center"/>
        </w:trPr>
        <w:tc>
          <w:tcPr>
            <w:tcW w:w="2346" w:type="dxa"/>
            <w:vMerge/>
            <w:shd w:val="clear" w:color="auto" w:fill="auto"/>
            <w:tcMar>
              <w:left w:w="108" w:type="dxa"/>
            </w:tcMar>
          </w:tcPr>
          <w:p w14:paraId="25AA7630" w14:textId="77777777" w:rsidR="00E74487" w:rsidRDefault="00E74487">
            <w:pPr>
              <w:pStyle w:val="Default"/>
              <w:jc w:val="both"/>
              <w:rPr>
                <w:rFonts w:ascii="Comic Sans MS" w:hAnsi="Comic Sans MS"/>
                <w:color w:val="00000A"/>
                <w:sz w:val="20"/>
                <w:szCs w:val="20"/>
              </w:rPr>
            </w:pPr>
          </w:p>
        </w:tc>
        <w:tc>
          <w:tcPr>
            <w:tcW w:w="4839" w:type="dxa"/>
            <w:shd w:val="clear" w:color="auto" w:fill="auto"/>
            <w:tcMar>
              <w:left w:w="108" w:type="dxa"/>
            </w:tcMar>
          </w:tcPr>
          <w:p w14:paraId="1784D5CC" w14:textId="77777777" w:rsidR="00E74487" w:rsidRDefault="00137EA3">
            <w:pPr>
              <w:pStyle w:val="Default"/>
              <w:jc w:val="both"/>
            </w:pPr>
            <w:r>
              <w:rPr>
                <w:rFonts w:ascii="Comic Sans MS" w:hAnsi="Comic Sans MS"/>
                <w:b/>
                <w:bCs/>
                <w:sz w:val="20"/>
                <w:szCs w:val="20"/>
              </w:rPr>
              <w:t xml:space="preserve">- </w:t>
            </w:r>
            <w:r>
              <w:rPr>
                <w:rFonts w:ascii="Comic Sans MS" w:hAnsi="Comic Sans MS"/>
                <w:color w:val="0000FF"/>
                <w:sz w:val="20"/>
                <w:szCs w:val="20"/>
              </w:rPr>
              <w:t xml:space="preserve">Comprendre </w:t>
            </w:r>
            <w:r>
              <w:rPr>
                <w:rFonts w:ascii="Comic Sans MS" w:hAnsi="Comic Sans MS"/>
                <w:color w:val="000000" w:themeColor="text1"/>
                <w:sz w:val="20"/>
                <w:szCs w:val="20"/>
              </w:rPr>
              <w:t xml:space="preserve">que </w:t>
            </w:r>
            <w:r>
              <w:rPr>
                <w:rFonts w:ascii="Comic Sans MS" w:hAnsi="Comic Sans MS"/>
                <w:sz w:val="20"/>
                <w:szCs w:val="20"/>
              </w:rPr>
              <w:t>la volatilité électorale revêt des formes variées (intermittence du vote, changement des préférences électorales) et qu’elle peut refléter un affaiblissement ou une recomposition du poids de certaines variables sociales, un déclin de l’identification polit</w:t>
            </w:r>
            <w:r>
              <w:rPr>
                <w:rFonts w:ascii="Comic Sans MS" w:hAnsi="Comic Sans MS"/>
                <w:sz w:val="20"/>
                <w:szCs w:val="20"/>
              </w:rPr>
              <w:t xml:space="preserve">ique (clivage gauche/droite notamment) et un renforcement du poids des variables contextuelles. </w:t>
            </w:r>
          </w:p>
        </w:tc>
        <w:tc>
          <w:tcPr>
            <w:tcW w:w="3271" w:type="dxa"/>
            <w:shd w:val="clear" w:color="auto" w:fill="auto"/>
            <w:tcMar>
              <w:left w:w="108" w:type="dxa"/>
            </w:tcMar>
          </w:tcPr>
          <w:p w14:paraId="5E0ABC17" w14:textId="77777777" w:rsidR="00E74487" w:rsidRDefault="00137EA3">
            <w:pPr>
              <w:pStyle w:val="Default"/>
              <w:jc w:val="both"/>
            </w:pPr>
            <w:r>
              <w:rPr>
                <w:rFonts w:ascii="Comic Sans MS" w:hAnsi="Comic Sans MS"/>
                <w:sz w:val="20"/>
                <w:szCs w:val="20"/>
              </w:rPr>
              <w:t>Volatilité électorale</w:t>
            </w:r>
          </w:p>
          <w:p w14:paraId="5CDE950C" w14:textId="77777777" w:rsidR="00E74487" w:rsidRDefault="00137EA3">
            <w:pPr>
              <w:pStyle w:val="Default"/>
              <w:jc w:val="both"/>
            </w:pPr>
            <w:r>
              <w:rPr>
                <w:rFonts w:ascii="Comic Sans MS" w:hAnsi="Comic Sans MS"/>
                <w:sz w:val="20"/>
                <w:szCs w:val="20"/>
              </w:rPr>
              <w:t>Variables sociales</w:t>
            </w:r>
          </w:p>
          <w:p w14:paraId="6208CD44" w14:textId="77777777" w:rsidR="00E74487" w:rsidRDefault="00137EA3">
            <w:pPr>
              <w:pStyle w:val="Default"/>
              <w:jc w:val="both"/>
            </w:pPr>
            <w:r>
              <w:rPr>
                <w:rFonts w:ascii="Comic Sans MS" w:hAnsi="Comic Sans MS"/>
                <w:sz w:val="20"/>
                <w:szCs w:val="20"/>
              </w:rPr>
              <w:t xml:space="preserve">Identification politique </w:t>
            </w:r>
          </w:p>
          <w:p w14:paraId="06B796BA" w14:textId="77777777" w:rsidR="00E74487" w:rsidRDefault="00137EA3">
            <w:pPr>
              <w:pStyle w:val="Default"/>
              <w:jc w:val="both"/>
            </w:pPr>
            <w:r>
              <w:rPr>
                <w:rFonts w:ascii="Comic Sans MS" w:hAnsi="Comic Sans MS"/>
                <w:sz w:val="20"/>
                <w:szCs w:val="20"/>
              </w:rPr>
              <w:t>Clivage gauche/droite</w:t>
            </w:r>
          </w:p>
        </w:tc>
      </w:tr>
    </w:tbl>
    <w:p w14:paraId="3A275805" w14:textId="77777777" w:rsidR="00E74487" w:rsidRDefault="00E74487">
      <w:pPr>
        <w:spacing w:after="0" w:line="240" w:lineRule="auto"/>
        <w:jc w:val="both"/>
        <w:rPr>
          <w:rFonts w:ascii="Comic Sans MS" w:hAnsi="Comic Sans MS"/>
        </w:rPr>
      </w:pPr>
    </w:p>
    <w:p w14:paraId="1268993A" w14:textId="77777777" w:rsidR="00E74487" w:rsidRDefault="00137EA3">
      <w:pPr>
        <w:spacing w:after="0" w:line="240" w:lineRule="auto"/>
        <w:jc w:val="both"/>
      </w:pPr>
      <w:r>
        <w:rPr>
          <w:rFonts w:ascii="Comic Sans MS" w:hAnsi="Comic Sans MS"/>
          <w:u w:val="single"/>
        </w:rPr>
        <w:t>Attention </w:t>
      </w:r>
      <w:r>
        <w:rPr>
          <w:rFonts w:ascii="Comic Sans MS" w:hAnsi="Comic Sans MS"/>
        </w:rPr>
        <w:t>:</w:t>
      </w:r>
    </w:p>
    <w:p w14:paraId="51CAFEA4" w14:textId="77777777" w:rsidR="00E74487" w:rsidRDefault="00137EA3">
      <w:pPr>
        <w:pStyle w:val="Paragraphedeliste"/>
        <w:numPr>
          <w:ilvl w:val="0"/>
          <w:numId w:val="2"/>
        </w:numPr>
        <w:spacing w:after="0" w:line="240" w:lineRule="auto"/>
        <w:jc w:val="both"/>
      </w:pPr>
      <w:r>
        <w:rPr>
          <w:rFonts w:ascii="Comic Sans MS" w:hAnsi="Comic Sans MS"/>
        </w:rPr>
        <w:t xml:space="preserve">Participation électorale = participer ou </w:t>
      </w:r>
      <w:r>
        <w:rPr>
          <w:rFonts w:ascii="Comic Sans MS" w:hAnsi="Comic Sans MS"/>
        </w:rPr>
        <w:t>s’abstenir ?</w:t>
      </w:r>
    </w:p>
    <w:p w14:paraId="7397B8BC" w14:textId="77777777" w:rsidR="00E74487" w:rsidRDefault="00137EA3">
      <w:pPr>
        <w:pStyle w:val="Paragraphedeliste"/>
        <w:numPr>
          <w:ilvl w:val="0"/>
          <w:numId w:val="2"/>
        </w:numPr>
        <w:spacing w:after="0" w:line="240" w:lineRule="auto"/>
        <w:jc w:val="both"/>
      </w:pPr>
      <w:r>
        <w:rPr>
          <w:rFonts w:ascii="Comic Sans MS" w:hAnsi="Comic Sans MS"/>
        </w:rPr>
        <w:t>Vote = choix électoral.</w:t>
      </w:r>
    </w:p>
    <w:p w14:paraId="1E96F85D" w14:textId="77777777" w:rsidR="00E74487" w:rsidRDefault="00137EA3">
      <w:pPr>
        <w:pStyle w:val="Paragraphedeliste"/>
        <w:numPr>
          <w:ilvl w:val="0"/>
          <w:numId w:val="2"/>
        </w:numPr>
        <w:spacing w:after="0" w:line="240" w:lineRule="auto"/>
        <w:jc w:val="both"/>
      </w:pPr>
      <w:r>
        <w:rPr>
          <w:rFonts w:ascii="Comic Sans MS" w:hAnsi="Comic Sans MS"/>
        </w:rPr>
        <w:t>Variable sociale # variable contextuelle.</w:t>
      </w:r>
    </w:p>
    <w:p w14:paraId="20C2C933" w14:textId="77777777" w:rsidR="00E74487" w:rsidRDefault="00E74487">
      <w:pPr>
        <w:spacing w:after="0" w:line="240" w:lineRule="auto"/>
        <w:jc w:val="both"/>
        <w:rPr>
          <w:rFonts w:ascii="Comic Sans MS" w:hAnsi="Comic Sans MS"/>
        </w:rPr>
      </w:pPr>
    </w:p>
    <w:p w14:paraId="6BAD72F4" w14:textId="77777777" w:rsidR="00E74487" w:rsidRDefault="00E74487">
      <w:pPr>
        <w:spacing w:after="0" w:line="240" w:lineRule="auto"/>
        <w:jc w:val="both"/>
        <w:rPr>
          <w:rFonts w:ascii="Comic Sans MS" w:hAnsi="Comic Sans MS"/>
        </w:rPr>
      </w:pPr>
    </w:p>
    <w:p w14:paraId="781FFB24" w14:textId="77777777" w:rsidR="00E74487" w:rsidRDefault="00137EA3">
      <w:pPr>
        <w:pStyle w:val="Default"/>
        <w:numPr>
          <w:ilvl w:val="0"/>
          <w:numId w:val="1"/>
        </w:numPr>
        <w:jc w:val="both"/>
      </w:pPr>
      <w:r>
        <w:rPr>
          <w:rFonts w:ascii="Comic Sans MS" w:hAnsi="Comic Sans MS"/>
          <w:color w:val="00000A"/>
          <w:sz w:val="22"/>
          <w:szCs w:val="22"/>
          <w:u w:val="single"/>
        </w:rPr>
        <w:t>Comment mesurer et expliquer la participation électorale ?</w:t>
      </w:r>
      <w:r>
        <w:rPr>
          <w:rFonts w:ascii="Comic Sans MS" w:hAnsi="Comic Sans MS"/>
          <w:color w:val="00000A"/>
          <w:sz w:val="22"/>
          <w:szCs w:val="22"/>
        </w:rPr>
        <w:t xml:space="preserve"> </w:t>
      </w:r>
      <w:proofErr w:type="spellStart"/>
      <w:r>
        <w:rPr>
          <w:rFonts w:ascii="Comic Sans MS" w:hAnsi="Comic Sans MS"/>
          <w:color w:val="00000A"/>
          <w:sz w:val="22"/>
          <w:szCs w:val="22"/>
        </w:rPr>
        <w:t>3h00</w:t>
      </w:r>
      <w:proofErr w:type="spellEnd"/>
    </w:p>
    <w:p w14:paraId="7DF281B2" w14:textId="77777777" w:rsidR="00E74487" w:rsidRDefault="00137EA3">
      <w:pPr>
        <w:pStyle w:val="Default"/>
        <w:numPr>
          <w:ilvl w:val="1"/>
          <w:numId w:val="1"/>
        </w:numPr>
        <w:jc w:val="both"/>
      </w:pPr>
      <w:r>
        <w:rPr>
          <w:rFonts w:ascii="Comic Sans MS" w:hAnsi="Comic Sans MS"/>
          <w:color w:val="00000A"/>
          <w:sz w:val="22"/>
          <w:szCs w:val="22"/>
        </w:rPr>
        <w:t>La mesure de la participation électorale.</w:t>
      </w:r>
    </w:p>
    <w:p w14:paraId="5B667FF9" w14:textId="77777777" w:rsidR="00E74487" w:rsidRDefault="00137EA3">
      <w:pPr>
        <w:pStyle w:val="Default"/>
        <w:numPr>
          <w:ilvl w:val="1"/>
          <w:numId w:val="1"/>
        </w:numPr>
        <w:jc w:val="both"/>
      </w:pPr>
      <w:r>
        <w:rPr>
          <w:rFonts w:ascii="Comic Sans MS" w:hAnsi="Comic Sans MS"/>
          <w:color w:val="00000A"/>
          <w:sz w:val="22"/>
          <w:szCs w:val="22"/>
        </w:rPr>
        <w:t>Les explications de la participation électorale.</w:t>
      </w:r>
    </w:p>
    <w:p w14:paraId="06486C78" w14:textId="77777777" w:rsidR="00E74487" w:rsidRDefault="00137EA3">
      <w:pPr>
        <w:pStyle w:val="Default"/>
        <w:numPr>
          <w:ilvl w:val="0"/>
          <w:numId w:val="3"/>
        </w:numPr>
        <w:ind w:left="1134"/>
        <w:jc w:val="both"/>
      </w:pPr>
      <w:r>
        <w:rPr>
          <w:rFonts w:ascii="Comic Sans MS" w:hAnsi="Comic Sans MS"/>
          <w:color w:val="00000A"/>
          <w:sz w:val="22"/>
          <w:szCs w:val="22"/>
        </w:rPr>
        <w:t>Les variables social</w:t>
      </w:r>
      <w:r>
        <w:rPr>
          <w:rFonts w:ascii="Comic Sans MS" w:hAnsi="Comic Sans MS"/>
          <w:color w:val="00000A"/>
          <w:sz w:val="22"/>
          <w:szCs w:val="22"/>
        </w:rPr>
        <w:t>es.</w:t>
      </w:r>
    </w:p>
    <w:p w14:paraId="2375F87C" w14:textId="77777777" w:rsidR="00E74487" w:rsidRDefault="00137EA3">
      <w:pPr>
        <w:pStyle w:val="Default"/>
        <w:numPr>
          <w:ilvl w:val="0"/>
          <w:numId w:val="3"/>
        </w:numPr>
        <w:ind w:left="1134"/>
        <w:jc w:val="both"/>
      </w:pPr>
      <w:r>
        <w:rPr>
          <w:rFonts w:ascii="Comic Sans MS" w:hAnsi="Comic Sans MS"/>
          <w:color w:val="00000A"/>
          <w:sz w:val="22"/>
          <w:szCs w:val="22"/>
        </w:rPr>
        <w:t>Les variables contextuelles.</w:t>
      </w:r>
    </w:p>
    <w:p w14:paraId="7FCA6C0F" w14:textId="77777777" w:rsidR="00E74487" w:rsidRDefault="00E74487">
      <w:pPr>
        <w:pStyle w:val="Default"/>
        <w:ind w:left="1134"/>
        <w:jc w:val="both"/>
        <w:rPr>
          <w:rFonts w:ascii="Comic Sans MS" w:hAnsi="Comic Sans MS"/>
          <w:color w:val="00000A"/>
          <w:sz w:val="22"/>
          <w:szCs w:val="22"/>
        </w:rPr>
      </w:pPr>
    </w:p>
    <w:p w14:paraId="13A07270" w14:textId="77777777" w:rsidR="00E74487" w:rsidRDefault="00137EA3">
      <w:pPr>
        <w:pStyle w:val="Default"/>
        <w:numPr>
          <w:ilvl w:val="0"/>
          <w:numId w:val="1"/>
        </w:numPr>
        <w:jc w:val="both"/>
      </w:pPr>
      <w:r>
        <w:rPr>
          <w:rFonts w:ascii="Comic Sans MS" w:hAnsi="Comic Sans MS"/>
          <w:color w:val="00000A"/>
          <w:sz w:val="22"/>
          <w:szCs w:val="22"/>
          <w:u w:val="single"/>
        </w:rPr>
        <w:t>Comment expliquer les choix électoraux (le vote) ?</w:t>
      </w:r>
      <w:r>
        <w:rPr>
          <w:rFonts w:ascii="Comic Sans MS" w:hAnsi="Comic Sans MS"/>
          <w:color w:val="00000A"/>
          <w:sz w:val="22"/>
          <w:szCs w:val="22"/>
        </w:rPr>
        <w:t xml:space="preserve"> </w:t>
      </w:r>
      <w:proofErr w:type="spellStart"/>
      <w:r>
        <w:rPr>
          <w:rFonts w:ascii="Comic Sans MS" w:hAnsi="Comic Sans MS"/>
          <w:color w:val="00000A"/>
          <w:sz w:val="22"/>
          <w:szCs w:val="22"/>
        </w:rPr>
        <w:t>2h30</w:t>
      </w:r>
      <w:proofErr w:type="spellEnd"/>
    </w:p>
    <w:p w14:paraId="0D52F740" w14:textId="77777777" w:rsidR="00E74487" w:rsidRDefault="00137EA3">
      <w:pPr>
        <w:pStyle w:val="Default"/>
        <w:numPr>
          <w:ilvl w:val="1"/>
          <w:numId w:val="1"/>
        </w:numPr>
        <w:jc w:val="both"/>
      </w:pPr>
      <w:r>
        <w:rPr>
          <w:rFonts w:ascii="Comic Sans MS" w:hAnsi="Comic Sans MS"/>
          <w:color w:val="00000A"/>
          <w:sz w:val="22"/>
          <w:szCs w:val="22"/>
        </w:rPr>
        <w:t>Le vote comme expression d’appartenances sociales.</w:t>
      </w:r>
    </w:p>
    <w:p w14:paraId="42E40D72" w14:textId="77777777" w:rsidR="00E74487" w:rsidRDefault="00137EA3">
      <w:pPr>
        <w:pStyle w:val="Default"/>
        <w:numPr>
          <w:ilvl w:val="1"/>
          <w:numId w:val="1"/>
        </w:numPr>
        <w:jc w:val="both"/>
      </w:pPr>
      <w:r>
        <w:rPr>
          <w:rFonts w:ascii="Comic Sans MS" w:hAnsi="Comic Sans MS"/>
          <w:color w:val="00000A"/>
          <w:sz w:val="22"/>
          <w:szCs w:val="22"/>
        </w:rPr>
        <w:t>Le vote comme expression de préférences individuelles.</w:t>
      </w:r>
    </w:p>
    <w:p w14:paraId="41E494EC" w14:textId="77777777" w:rsidR="00E74487" w:rsidRDefault="00E74487">
      <w:pPr>
        <w:pStyle w:val="Default"/>
        <w:ind w:left="1080"/>
        <w:jc w:val="both"/>
        <w:rPr>
          <w:rFonts w:ascii="Comic Sans MS" w:hAnsi="Comic Sans MS"/>
          <w:color w:val="00000A"/>
          <w:sz w:val="22"/>
          <w:szCs w:val="22"/>
        </w:rPr>
      </w:pPr>
    </w:p>
    <w:p w14:paraId="7931F8A6" w14:textId="77777777" w:rsidR="00E74487" w:rsidRDefault="00137EA3">
      <w:pPr>
        <w:pStyle w:val="Default"/>
        <w:numPr>
          <w:ilvl w:val="0"/>
          <w:numId w:val="1"/>
        </w:numPr>
        <w:jc w:val="both"/>
      </w:pPr>
      <w:r>
        <w:rPr>
          <w:rFonts w:ascii="Comic Sans MS" w:hAnsi="Comic Sans MS"/>
          <w:color w:val="00000A"/>
          <w:sz w:val="22"/>
          <w:szCs w:val="22"/>
          <w:u w:val="single"/>
        </w:rPr>
        <w:t xml:space="preserve">Comment repérer et expliquer la volatilité </w:t>
      </w:r>
      <w:r>
        <w:rPr>
          <w:rFonts w:ascii="Comic Sans MS" w:hAnsi="Comic Sans MS"/>
          <w:color w:val="00000A"/>
          <w:sz w:val="22"/>
          <w:szCs w:val="22"/>
          <w:u w:val="single"/>
        </w:rPr>
        <w:t>électorale ?</w:t>
      </w:r>
      <w:r>
        <w:rPr>
          <w:rFonts w:ascii="Comic Sans MS" w:hAnsi="Comic Sans MS"/>
          <w:color w:val="00000A"/>
          <w:sz w:val="22"/>
          <w:szCs w:val="22"/>
        </w:rPr>
        <w:t xml:space="preserve"> </w:t>
      </w:r>
      <w:proofErr w:type="spellStart"/>
      <w:r>
        <w:rPr>
          <w:rFonts w:ascii="Comic Sans MS" w:hAnsi="Comic Sans MS"/>
          <w:color w:val="00000A"/>
          <w:sz w:val="22"/>
          <w:szCs w:val="22"/>
        </w:rPr>
        <w:t>2h30</w:t>
      </w:r>
      <w:proofErr w:type="spellEnd"/>
    </w:p>
    <w:p w14:paraId="0D1CED1F" w14:textId="77777777" w:rsidR="00E74487" w:rsidRDefault="00137EA3">
      <w:pPr>
        <w:pStyle w:val="Default"/>
        <w:numPr>
          <w:ilvl w:val="1"/>
          <w:numId w:val="1"/>
        </w:numPr>
        <w:jc w:val="both"/>
      </w:pPr>
      <w:r>
        <w:rPr>
          <w:rFonts w:ascii="Comic Sans MS" w:hAnsi="Comic Sans MS"/>
          <w:color w:val="00000A"/>
          <w:sz w:val="22"/>
          <w:szCs w:val="22"/>
        </w:rPr>
        <w:t>L’observation de la volatilité électorale.</w:t>
      </w:r>
    </w:p>
    <w:p w14:paraId="29C178A2" w14:textId="77777777" w:rsidR="00E74487" w:rsidRDefault="00137EA3">
      <w:pPr>
        <w:pStyle w:val="Default"/>
        <w:numPr>
          <w:ilvl w:val="1"/>
          <w:numId w:val="1"/>
        </w:numPr>
        <w:jc w:val="both"/>
      </w:pPr>
      <w:r>
        <w:rPr>
          <w:rFonts w:ascii="Comic Sans MS" w:hAnsi="Comic Sans MS"/>
          <w:color w:val="00000A"/>
          <w:sz w:val="22"/>
          <w:szCs w:val="22"/>
        </w:rPr>
        <w:t>Les explications de la volatilité électorale.</w:t>
      </w:r>
    </w:p>
    <w:p w14:paraId="7E3DA56E" w14:textId="77777777" w:rsidR="00E74487" w:rsidRDefault="00137EA3">
      <w:pPr>
        <w:pStyle w:val="Default"/>
        <w:ind w:left="737"/>
        <w:jc w:val="both"/>
      </w:pPr>
      <w:r>
        <w:rPr>
          <w:rFonts w:ascii="Calibri" w:hAnsi="Calibri"/>
          <w:color w:val="00000A"/>
          <w:sz w:val="22"/>
          <w:szCs w:val="22"/>
        </w:rPr>
        <w:t xml:space="preserve">A. </w:t>
      </w:r>
      <w:r>
        <w:rPr>
          <w:rFonts w:ascii="Comic Sans MS" w:hAnsi="Comic Sans MS"/>
          <w:color w:val="00000A"/>
          <w:sz w:val="22"/>
          <w:szCs w:val="22"/>
        </w:rPr>
        <w:t>Les variables sociales.</w:t>
      </w:r>
    </w:p>
    <w:p w14:paraId="1E007136" w14:textId="77777777" w:rsidR="00E74487" w:rsidRDefault="00137EA3">
      <w:pPr>
        <w:pStyle w:val="Default"/>
        <w:ind w:left="737" w:hanging="340"/>
        <w:jc w:val="both"/>
      </w:pPr>
      <w:r>
        <w:rPr>
          <w:rFonts w:ascii="Calibri" w:hAnsi="Calibri"/>
          <w:color w:val="00000A"/>
          <w:sz w:val="22"/>
          <w:szCs w:val="22"/>
        </w:rPr>
        <w:t>B.</w:t>
      </w:r>
      <w:r>
        <w:rPr>
          <w:rFonts w:ascii="Comic Sans MS" w:hAnsi="Comic Sans MS"/>
          <w:color w:val="00000A"/>
          <w:sz w:val="22"/>
          <w:szCs w:val="22"/>
        </w:rPr>
        <w:t xml:space="preserve"> Les variables contextuelles.</w:t>
      </w:r>
    </w:p>
    <w:p w14:paraId="1203EF06" w14:textId="77777777" w:rsidR="00E74487" w:rsidRDefault="00E74487">
      <w:pPr>
        <w:spacing w:after="0" w:line="240" w:lineRule="auto"/>
        <w:jc w:val="both"/>
        <w:rPr>
          <w:rFonts w:ascii="Comic Sans MS" w:hAnsi="Comic Sans MS"/>
          <w:b/>
          <w:bCs/>
          <w:sz w:val="28"/>
          <w:szCs w:val="28"/>
          <w:u w:val="single"/>
        </w:rPr>
      </w:pPr>
    </w:p>
    <w:p w14:paraId="3BF57AD1" w14:textId="77777777" w:rsidR="00E74487" w:rsidRDefault="00137EA3">
      <w:pPr>
        <w:pStyle w:val="Default"/>
        <w:jc w:val="both"/>
      </w:pPr>
      <w:r>
        <w:rPr>
          <w:rFonts w:ascii="Comic Sans MS" w:hAnsi="Comic Sans MS"/>
          <w:sz w:val="22"/>
          <w:szCs w:val="22"/>
          <w:u w:val="single"/>
        </w:rPr>
        <w:lastRenderedPageBreak/>
        <w:t>Introduction </w:t>
      </w:r>
      <w:r>
        <w:rPr>
          <w:rFonts w:ascii="Comic Sans MS" w:hAnsi="Comic Sans MS"/>
          <w:sz w:val="22"/>
          <w:szCs w:val="22"/>
        </w:rPr>
        <w:t xml:space="preserve">: </w:t>
      </w:r>
    </w:p>
    <w:p w14:paraId="53758242" w14:textId="77777777" w:rsidR="00E74487" w:rsidRDefault="00137EA3">
      <w:pPr>
        <w:pStyle w:val="Default"/>
        <w:jc w:val="both"/>
        <w:rPr>
          <w:rFonts w:ascii="Comic Sans MS" w:hAnsi="Comic Sans MS"/>
          <w:sz w:val="22"/>
          <w:szCs w:val="22"/>
        </w:rPr>
      </w:pPr>
      <w:r>
        <w:rPr>
          <w:rFonts w:ascii="Comic Sans MS" w:hAnsi="Comic Sans MS"/>
          <w:sz w:val="22"/>
          <w:szCs w:val="22"/>
        </w:rPr>
        <w:t>Sensibilisation à partir de photos Hachette doc 1 p 196.</w:t>
      </w:r>
    </w:p>
    <w:p w14:paraId="5E13121D" w14:textId="77777777" w:rsidR="00E74487" w:rsidRDefault="00E74487">
      <w:pPr>
        <w:spacing w:after="0" w:line="240" w:lineRule="auto"/>
        <w:jc w:val="both"/>
        <w:rPr>
          <w:rFonts w:ascii="Comic Sans MS" w:hAnsi="Comic Sans MS"/>
        </w:rPr>
      </w:pPr>
    </w:p>
    <w:p w14:paraId="1CAAD135" w14:textId="77777777" w:rsidR="00E74487" w:rsidRDefault="00137EA3">
      <w:pPr>
        <w:pStyle w:val="Default"/>
        <w:jc w:val="both"/>
        <w:rPr>
          <w:rFonts w:ascii="Comic Sans MS" w:hAnsi="Comic Sans MS"/>
          <w:color w:val="00000A"/>
          <w:sz w:val="22"/>
          <w:szCs w:val="22"/>
          <w:u w:val="single"/>
        </w:rPr>
      </w:pPr>
      <w:r>
        <w:rPr>
          <w:rFonts w:ascii="Comic Sans MS" w:hAnsi="Comic Sans MS"/>
          <w:color w:val="00000A"/>
          <w:sz w:val="22"/>
          <w:szCs w:val="22"/>
          <w:u w:val="single"/>
        </w:rPr>
        <w:t>1. Comment mesu</w:t>
      </w:r>
      <w:r>
        <w:rPr>
          <w:rFonts w:ascii="Comic Sans MS" w:hAnsi="Comic Sans MS"/>
          <w:color w:val="00000A"/>
          <w:sz w:val="22"/>
          <w:szCs w:val="22"/>
          <w:u w:val="single"/>
        </w:rPr>
        <w:t>rer et expliquer la participation électorale ?</w:t>
      </w:r>
    </w:p>
    <w:p w14:paraId="60289C98" w14:textId="77777777" w:rsidR="00E74487" w:rsidRDefault="00E74487">
      <w:pPr>
        <w:pStyle w:val="Default"/>
        <w:jc w:val="both"/>
        <w:rPr>
          <w:rFonts w:ascii="Comic Sans MS" w:hAnsi="Comic Sans MS"/>
          <w:color w:val="00000A"/>
          <w:sz w:val="22"/>
          <w:szCs w:val="22"/>
          <w:u w:val="single"/>
        </w:rPr>
      </w:pPr>
    </w:p>
    <w:p w14:paraId="110C51DB" w14:textId="77777777" w:rsidR="00E74487" w:rsidRDefault="00137EA3">
      <w:pPr>
        <w:pStyle w:val="Default"/>
        <w:jc w:val="both"/>
        <w:rPr>
          <w:rFonts w:ascii="Comic Sans MS" w:hAnsi="Comic Sans MS"/>
          <w:color w:val="00000A"/>
          <w:sz w:val="22"/>
          <w:szCs w:val="22"/>
        </w:rPr>
      </w:pPr>
      <w:r>
        <w:rPr>
          <w:rFonts w:ascii="Comic Sans MS" w:hAnsi="Comic Sans MS"/>
          <w:color w:val="00000A"/>
          <w:sz w:val="22"/>
          <w:szCs w:val="22"/>
        </w:rPr>
        <w:t>1.1. La mesure de la participation électorale.</w:t>
      </w:r>
    </w:p>
    <w:p w14:paraId="20AD01D9" w14:textId="77777777" w:rsidR="00E74487" w:rsidRDefault="00E74487">
      <w:pPr>
        <w:pStyle w:val="Default"/>
        <w:jc w:val="both"/>
        <w:rPr>
          <w:rFonts w:ascii="Comic Sans MS" w:hAnsi="Comic Sans MS"/>
          <w:color w:val="00000A"/>
          <w:sz w:val="22"/>
          <w:szCs w:val="22"/>
        </w:rPr>
      </w:pPr>
    </w:p>
    <w:p w14:paraId="282C99A8"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xml:space="preserve"> : Être capable d’interpréter des taux d’inscription sur les listes électorales, des taux de participation et d’abstention aux élections. </w:t>
      </w:r>
    </w:p>
    <w:p w14:paraId="520F81DF" w14:textId="77777777" w:rsidR="00E74487" w:rsidRDefault="00137EA3">
      <w:pPr>
        <w:pStyle w:val="Default"/>
        <w:jc w:val="both"/>
        <w:rPr>
          <w:rFonts w:ascii="Comic Sans MS" w:hAnsi="Comic Sans MS"/>
          <w:i/>
          <w:sz w:val="22"/>
          <w:szCs w:val="22"/>
        </w:rPr>
      </w:pPr>
      <w:r>
        <w:rPr>
          <w:rFonts w:ascii="Comic Sans MS" w:hAnsi="Comic Sans MS"/>
          <w:i/>
          <w:color w:val="00000A"/>
          <w:sz w:val="22"/>
          <w:szCs w:val="22"/>
        </w:rPr>
        <w:t xml:space="preserve">Notions : </w:t>
      </w:r>
      <w:r>
        <w:rPr>
          <w:rFonts w:ascii="Comic Sans MS" w:hAnsi="Comic Sans MS"/>
          <w:i/>
          <w:sz w:val="22"/>
          <w:szCs w:val="22"/>
        </w:rPr>
        <w:t>Taux d’inscription, taux de participation, taux d’abstention.</w:t>
      </w:r>
    </w:p>
    <w:p w14:paraId="37F6188F" w14:textId="77777777" w:rsidR="00E74487" w:rsidRDefault="00E74487">
      <w:pPr>
        <w:pStyle w:val="Default"/>
        <w:jc w:val="both"/>
        <w:rPr>
          <w:rFonts w:ascii="Comic Sans MS" w:hAnsi="Comic Sans MS"/>
          <w:i/>
          <w:color w:val="00000A"/>
          <w:sz w:val="22"/>
          <w:szCs w:val="22"/>
        </w:rPr>
      </w:pPr>
    </w:p>
    <w:p w14:paraId="771909E7"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Belin doc 1 p 234 + Bordas doc 4 p 199.</w:t>
      </w:r>
    </w:p>
    <w:p w14:paraId="169DC899" w14:textId="77777777" w:rsidR="00E74487" w:rsidRDefault="00E74487">
      <w:pPr>
        <w:pStyle w:val="Default"/>
        <w:jc w:val="both"/>
        <w:rPr>
          <w:rFonts w:ascii="Comic Sans MS" w:hAnsi="Comic Sans MS"/>
          <w:color w:val="00000A"/>
          <w:sz w:val="22"/>
          <w:szCs w:val="22"/>
        </w:rPr>
      </w:pPr>
    </w:p>
    <w:p w14:paraId="3E255BCA" w14:textId="77777777" w:rsidR="00E74487" w:rsidRDefault="00137EA3">
      <w:pPr>
        <w:pStyle w:val="Default"/>
        <w:jc w:val="both"/>
        <w:rPr>
          <w:rFonts w:ascii="Comic Sans MS" w:hAnsi="Comic Sans MS"/>
          <w:color w:val="00000A"/>
          <w:sz w:val="22"/>
          <w:szCs w:val="22"/>
        </w:rPr>
      </w:pPr>
      <w:r>
        <w:rPr>
          <w:rFonts w:ascii="Comic Sans MS" w:hAnsi="Comic Sans MS"/>
          <w:color w:val="00000A"/>
          <w:sz w:val="22"/>
          <w:szCs w:val="22"/>
        </w:rPr>
        <w:t>1.2. Les explications de la participation électorale.</w:t>
      </w:r>
    </w:p>
    <w:p w14:paraId="3A3F35CA" w14:textId="77777777" w:rsidR="00E74487" w:rsidRDefault="00E74487">
      <w:pPr>
        <w:pStyle w:val="Default"/>
        <w:jc w:val="both"/>
        <w:rPr>
          <w:rFonts w:ascii="Comic Sans MS" w:hAnsi="Comic Sans MS"/>
          <w:color w:val="00000A"/>
          <w:sz w:val="22"/>
          <w:szCs w:val="22"/>
        </w:rPr>
      </w:pPr>
    </w:p>
    <w:p w14:paraId="25FF6552" w14:textId="77777777" w:rsidR="00E74487" w:rsidRDefault="00137EA3">
      <w:pPr>
        <w:pStyle w:val="Default"/>
        <w:numPr>
          <w:ilvl w:val="0"/>
          <w:numId w:val="5"/>
        </w:numPr>
        <w:jc w:val="both"/>
        <w:rPr>
          <w:rFonts w:ascii="Comic Sans MS" w:hAnsi="Comic Sans MS"/>
          <w:color w:val="00000A"/>
          <w:sz w:val="22"/>
          <w:szCs w:val="22"/>
        </w:rPr>
      </w:pPr>
      <w:r>
        <w:rPr>
          <w:rFonts w:ascii="Comic Sans MS" w:hAnsi="Comic Sans MS"/>
          <w:color w:val="00000A"/>
          <w:sz w:val="22"/>
          <w:szCs w:val="22"/>
        </w:rPr>
        <w:t>Les variables sociales.</w:t>
      </w:r>
    </w:p>
    <w:p w14:paraId="51DEB395" w14:textId="77777777" w:rsidR="00E74487" w:rsidRDefault="00E74487">
      <w:pPr>
        <w:pStyle w:val="Default"/>
        <w:jc w:val="both"/>
        <w:rPr>
          <w:rFonts w:ascii="Comic Sans MS" w:hAnsi="Comic Sans MS"/>
          <w:color w:val="00000A"/>
          <w:sz w:val="22"/>
          <w:szCs w:val="22"/>
        </w:rPr>
      </w:pPr>
    </w:p>
    <w:p w14:paraId="679C4F31" w14:textId="77777777" w:rsidR="00E74487" w:rsidRDefault="00137EA3">
      <w:pPr>
        <w:pStyle w:val="Default"/>
        <w:jc w:val="both"/>
        <w:rPr>
          <w:rFonts w:ascii="Comic Sans MS" w:hAnsi="Comic Sans MS"/>
          <w:i/>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xml:space="preserve"> : Comprendre que </w:t>
      </w:r>
      <w:r>
        <w:rPr>
          <w:rFonts w:ascii="Comic Sans MS" w:hAnsi="Comic Sans MS"/>
          <w:i/>
          <w:sz w:val="22"/>
          <w:szCs w:val="22"/>
        </w:rPr>
        <w:t xml:space="preserve">la </w:t>
      </w:r>
      <w:r>
        <w:rPr>
          <w:rFonts w:ascii="Comic Sans MS" w:hAnsi="Comic Sans MS"/>
          <w:i/>
          <w:sz w:val="22"/>
          <w:szCs w:val="22"/>
        </w:rPr>
        <w:t>participation électorale est liée à divers facteurs inégalement partagés au sein de la population : degré d’intégration sociale, intérêt pour la politique, sentiment de compétence politique.</w:t>
      </w:r>
    </w:p>
    <w:p w14:paraId="7296F280" w14:textId="77777777" w:rsidR="00E74487" w:rsidRDefault="00137EA3">
      <w:pPr>
        <w:pStyle w:val="Default"/>
        <w:jc w:val="both"/>
        <w:rPr>
          <w:rFonts w:ascii="Comic Sans MS" w:hAnsi="Comic Sans MS"/>
          <w:i/>
          <w:sz w:val="22"/>
          <w:szCs w:val="22"/>
        </w:rPr>
      </w:pPr>
      <w:r>
        <w:rPr>
          <w:rFonts w:ascii="Comic Sans MS" w:hAnsi="Comic Sans MS"/>
          <w:i/>
          <w:color w:val="00000A"/>
          <w:sz w:val="22"/>
          <w:szCs w:val="22"/>
        </w:rPr>
        <w:t xml:space="preserve">Notions : </w:t>
      </w:r>
      <w:r>
        <w:rPr>
          <w:rFonts w:ascii="Comic Sans MS" w:hAnsi="Comic Sans MS"/>
          <w:i/>
          <w:sz w:val="22"/>
          <w:szCs w:val="22"/>
        </w:rPr>
        <w:t>Participation électorale, intégration sociale.</w:t>
      </w:r>
    </w:p>
    <w:p w14:paraId="23E20154" w14:textId="77777777" w:rsidR="00E74487" w:rsidRDefault="00E74487">
      <w:pPr>
        <w:pStyle w:val="Default"/>
        <w:jc w:val="both"/>
        <w:rPr>
          <w:rFonts w:ascii="Comic Sans MS" w:hAnsi="Comic Sans MS"/>
          <w:i/>
          <w:color w:val="00000A"/>
          <w:sz w:val="22"/>
          <w:szCs w:val="22"/>
        </w:rPr>
      </w:pPr>
    </w:p>
    <w:p w14:paraId="3059AB7D"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w:t>
      </w:r>
      <w:r>
        <w:rPr>
          <w:rFonts w:ascii="Comic Sans MS" w:hAnsi="Comic Sans MS"/>
          <w:i/>
          <w:color w:val="00000A"/>
          <w:sz w:val="22"/>
          <w:szCs w:val="22"/>
        </w:rPr>
        <w:t xml:space="preserve">ssibles : </w:t>
      </w:r>
    </w:p>
    <w:p w14:paraId="7B14A82F"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ab/>
        <w:t xml:space="preserve">- Belin doc 3 p 237 (sentiment de compétence), </w:t>
      </w:r>
    </w:p>
    <w:p w14:paraId="628501BE" w14:textId="77777777" w:rsidR="00E74487" w:rsidRDefault="00137EA3">
      <w:pPr>
        <w:pStyle w:val="Default"/>
        <w:jc w:val="both"/>
      </w:pPr>
      <w:r>
        <w:rPr>
          <w:rFonts w:ascii="Comic Sans MS" w:hAnsi="Comic Sans MS"/>
          <w:i/>
          <w:color w:val="00000A"/>
          <w:sz w:val="22"/>
          <w:szCs w:val="22"/>
        </w:rPr>
        <w:tab/>
        <w:t xml:space="preserve">- Sondage IPSOS, mai 2019 (âge, revenu) </w:t>
      </w:r>
      <w:hyperlink r:id="rId7">
        <w:r>
          <w:rPr>
            <w:rStyle w:val="LienInternet"/>
            <w:rFonts w:ascii="Comic Sans MS" w:hAnsi="Comic Sans MS"/>
            <w:i/>
            <w:sz w:val="22"/>
            <w:szCs w:val="22"/>
          </w:rPr>
          <w:t>https://www.ipsos.com/fr-fr/europeennes-2019-sociologie-des-elect</w:t>
        </w:r>
        <w:r>
          <w:rPr>
            <w:rStyle w:val="LienInternet"/>
            <w:rFonts w:ascii="Comic Sans MS" w:hAnsi="Comic Sans MS"/>
            <w:i/>
            <w:sz w:val="22"/>
            <w:szCs w:val="22"/>
          </w:rPr>
          <w:t>orats</w:t>
        </w:r>
      </w:hyperlink>
      <w:r>
        <w:rPr>
          <w:rFonts w:ascii="Comic Sans MS" w:hAnsi="Comic Sans MS"/>
          <w:i/>
          <w:color w:val="00000A"/>
          <w:sz w:val="22"/>
          <w:szCs w:val="22"/>
        </w:rPr>
        <w:t xml:space="preserve"> (degré d’intégration),</w:t>
      </w:r>
    </w:p>
    <w:p w14:paraId="23A0BACE"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ab/>
        <w:t>- Magnard doc 4 p 263 (intérêt pour la politique).</w:t>
      </w:r>
    </w:p>
    <w:p w14:paraId="682B3013" w14:textId="77777777" w:rsidR="00E74487" w:rsidRDefault="00E74487">
      <w:pPr>
        <w:pStyle w:val="Default"/>
        <w:jc w:val="both"/>
        <w:rPr>
          <w:rFonts w:ascii="Comic Sans MS" w:hAnsi="Comic Sans MS"/>
          <w:color w:val="00000A"/>
          <w:sz w:val="22"/>
          <w:szCs w:val="22"/>
        </w:rPr>
      </w:pPr>
    </w:p>
    <w:p w14:paraId="5BE02E6E" w14:textId="77777777" w:rsidR="00E74487" w:rsidRDefault="00137EA3">
      <w:pPr>
        <w:pStyle w:val="Default"/>
        <w:numPr>
          <w:ilvl w:val="0"/>
          <w:numId w:val="5"/>
        </w:numPr>
        <w:jc w:val="both"/>
        <w:rPr>
          <w:rFonts w:ascii="Comic Sans MS" w:hAnsi="Comic Sans MS"/>
          <w:color w:val="00000A"/>
          <w:sz w:val="22"/>
          <w:szCs w:val="22"/>
        </w:rPr>
      </w:pPr>
      <w:r>
        <w:rPr>
          <w:rFonts w:ascii="Comic Sans MS" w:hAnsi="Comic Sans MS"/>
          <w:color w:val="00000A"/>
          <w:sz w:val="22"/>
          <w:szCs w:val="22"/>
        </w:rPr>
        <w:t>Les variables contextuelles.</w:t>
      </w:r>
    </w:p>
    <w:p w14:paraId="42621085" w14:textId="77777777" w:rsidR="00E74487" w:rsidRDefault="00E74487">
      <w:pPr>
        <w:pStyle w:val="Default"/>
        <w:jc w:val="both"/>
        <w:rPr>
          <w:rFonts w:ascii="Comic Sans MS" w:hAnsi="Comic Sans MS"/>
          <w:color w:val="00000A"/>
          <w:sz w:val="22"/>
          <w:szCs w:val="22"/>
        </w:rPr>
      </w:pPr>
    </w:p>
    <w:p w14:paraId="4720A0FF" w14:textId="77777777" w:rsidR="00E74487" w:rsidRDefault="00137EA3">
      <w:pPr>
        <w:pStyle w:val="Default"/>
        <w:jc w:val="both"/>
        <w:rPr>
          <w:rFonts w:ascii="Comic Sans MS" w:hAnsi="Comic Sans MS"/>
          <w:i/>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xml:space="preserve"> : Comprendre que </w:t>
      </w:r>
      <w:r>
        <w:rPr>
          <w:rFonts w:ascii="Comic Sans MS" w:hAnsi="Comic Sans MS"/>
          <w:i/>
          <w:sz w:val="22"/>
          <w:szCs w:val="22"/>
        </w:rPr>
        <w:t>la participation électorale est liée à des variables contextuelles : perception des enjeux de l’élection, types d’élec</w:t>
      </w:r>
      <w:r>
        <w:rPr>
          <w:rFonts w:ascii="Comic Sans MS" w:hAnsi="Comic Sans MS"/>
          <w:i/>
          <w:sz w:val="22"/>
          <w:szCs w:val="22"/>
        </w:rPr>
        <w:t xml:space="preserve">tion. </w:t>
      </w:r>
    </w:p>
    <w:p w14:paraId="49CD38F1" w14:textId="77777777" w:rsidR="00E74487" w:rsidRDefault="00137EA3">
      <w:pPr>
        <w:pStyle w:val="Default"/>
        <w:jc w:val="both"/>
        <w:rPr>
          <w:rFonts w:ascii="Comic Sans MS" w:hAnsi="Comic Sans MS"/>
          <w:i/>
          <w:sz w:val="22"/>
          <w:szCs w:val="22"/>
        </w:rPr>
      </w:pPr>
      <w:r>
        <w:rPr>
          <w:rFonts w:ascii="Comic Sans MS" w:hAnsi="Comic Sans MS"/>
          <w:i/>
          <w:color w:val="00000A"/>
          <w:sz w:val="22"/>
          <w:szCs w:val="22"/>
        </w:rPr>
        <w:t xml:space="preserve">Notions : </w:t>
      </w:r>
      <w:r>
        <w:rPr>
          <w:rFonts w:ascii="Comic Sans MS" w:hAnsi="Comic Sans MS"/>
          <w:i/>
          <w:sz w:val="22"/>
          <w:szCs w:val="22"/>
        </w:rPr>
        <w:t>Variables contextuelles, enjeux de l’élection.</w:t>
      </w:r>
    </w:p>
    <w:p w14:paraId="610E5B60" w14:textId="77777777" w:rsidR="00E74487" w:rsidRDefault="00E74487">
      <w:pPr>
        <w:pStyle w:val="Default"/>
        <w:jc w:val="both"/>
        <w:rPr>
          <w:rFonts w:ascii="Comic Sans MS" w:hAnsi="Comic Sans MS"/>
          <w:i/>
          <w:color w:val="00000A"/>
          <w:sz w:val="22"/>
          <w:szCs w:val="22"/>
        </w:rPr>
      </w:pPr>
    </w:p>
    <w:p w14:paraId="7ED46C4E"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Bordas doc 3 p 203 (types d’élection), Bordas doc 4 p 203 (enjeu).</w:t>
      </w:r>
    </w:p>
    <w:p w14:paraId="364BE4E5" w14:textId="77777777" w:rsidR="00E74487" w:rsidRDefault="00E74487">
      <w:pPr>
        <w:pStyle w:val="Default"/>
        <w:jc w:val="both"/>
        <w:rPr>
          <w:rFonts w:ascii="Comic Sans MS" w:hAnsi="Comic Sans MS"/>
          <w:color w:val="00000A"/>
          <w:sz w:val="22"/>
          <w:szCs w:val="22"/>
        </w:rPr>
      </w:pPr>
    </w:p>
    <w:p w14:paraId="18990913" w14:textId="77777777" w:rsidR="00E74487" w:rsidRDefault="00137EA3">
      <w:pPr>
        <w:pStyle w:val="Default"/>
        <w:jc w:val="both"/>
        <w:rPr>
          <w:rFonts w:ascii="Comic Sans MS" w:hAnsi="Comic Sans MS"/>
          <w:color w:val="00000A"/>
          <w:sz w:val="22"/>
          <w:szCs w:val="22"/>
          <w:u w:val="single"/>
        </w:rPr>
      </w:pPr>
      <w:r>
        <w:rPr>
          <w:rFonts w:ascii="Comic Sans MS" w:hAnsi="Comic Sans MS"/>
          <w:color w:val="00000A"/>
          <w:sz w:val="22"/>
          <w:szCs w:val="22"/>
          <w:u w:val="single"/>
        </w:rPr>
        <w:t>2. Comment expliquer les choix électoraux (le vote) ?</w:t>
      </w:r>
    </w:p>
    <w:p w14:paraId="41FDD640" w14:textId="77777777" w:rsidR="00E74487" w:rsidRDefault="00E74487">
      <w:pPr>
        <w:pStyle w:val="Default"/>
        <w:jc w:val="both"/>
        <w:rPr>
          <w:rFonts w:ascii="Comic Sans MS" w:hAnsi="Comic Sans MS"/>
          <w:color w:val="00000A"/>
          <w:sz w:val="22"/>
          <w:szCs w:val="22"/>
          <w:u w:val="single"/>
        </w:rPr>
      </w:pPr>
    </w:p>
    <w:p w14:paraId="42111F81" w14:textId="77777777" w:rsidR="00E74487" w:rsidRDefault="00137EA3">
      <w:pPr>
        <w:pStyle w:val="Default"/>
        <w:jc w:val="both"/>
        <w:rPr>
          <w:rFonts w:ascii="Comic Sans MS" w:hAnsi="Comic Sans MS"/>
          <w:color w:val="00000A"/>
          <w:sz w:val="22"/>
          <w:szCs w:val="22"/>
        </w:rPr>
      </w:pPr>
      <w:r>
        <w:rPr>
          <w:rFonts w:ascii="Comic Sans MS" w:hAnsi="Comic Sans MS"/>
          <w:color w:val="00000A"/>
          <w:sz w:val="22"/>
          <w:szCs w:val="22"/>
        </w:rPr>
        <w:t xml:space="preserve">2.1. Le vote comme expression </w:t>
      </w:r>
      <w:r>
        <w:rPr>
          <w:rFonts w:ascii="Comic Sans MS" w:hAnsi="Comic Sans MS"/>
          <w:color w:val="00000A"/>
          <w:sz w:val="22"/>
          <w:szCs w:val="22"/>
        </w:rPr>
        <w:t>d’appartenances sociales.</w:t>
      </w:r>
    </w:p>
    <w:p w14:paraId="25F271EE" w14:textId="77777777" w:rsidR="00E74487" w:rsidRDefault="00E74487">
      <w:pPr>
        <w:pStyle w:val="Default"/>
        <w:jc w:val="both"/>
        <w:rPr>
          <w:rFonts w:ascii="Comic Sans MS" w:hAnsi="Comic Sans MS"/>
          <w:color w:val="00000A"/>
          <w:sz w:val="22"/>
          <w:szCs w:val="22"/>
        </w:rPr>
      </w:pPr>
    </w:p>
    <w:p w14:paraId="610977AC"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 Comprendre que le vote est un acte collectif (expression d’appartenances sociales).</w:t>
      </w:r>
    </w:p>
    <w:p w14:paraId="4340F4E0"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 xml:space="preserve">Notion : </w:t>
      </w:r>
      <w:r>
        <w:rPr>
          <w:rFonts w:ascii="Comic Sans MS" w:hAnsi="Comic Sans MS"/>
          <w:i/>
          <w:sz w:val="22"/>
          <w:szCs w:val="22"/>
        </w:rPr>
        <w:t>Appartenances sociales.</w:t>
      </w:r>
    </w:p>
    <w:p w14:paraId="2DFF04BA" w14:textId="77777777" w:rsidR="00E74487" w:rsidRDefault="00E74487">
      <w:pPr>
        <w:pStyle w:val="Default"/>
        <w:jc w:val="both"/>
        <w:rPr>
          <w:rFonts w:ascii="Comic Sans MS" w:hAnsi="Comic Sans MS"/>
          <w:i/>
          <w:color w:val="00000A"/>
          <w:sz w:val="22"/>
          <w:szCs w:val="22"/>
        </w:rPr>
      </w:pPr>
    </w:p>
    <w:p w14:paraId="2B6514C2"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Magnard doc 1 p 266 (âge, revenu, religion), Bordas doc 4 p 205 (sexe).</w:t>
      </w:r>
    </w:p>
    <w:p w14:paraId="5FDA315D" w14:textId="77777777" w:rsidR="00E74487" w:rsidRDefault="00E74487">
      <w:pPr>
        <w:pStyle w:val="Default"/>
        <w:jc w:val="both"/>
        <w:rPr>
          <w:rFonts w:ascii="Comic Sans MS" w:hAnsi="Comic Sans MS"/>
          <w:color w:val="00000A"/>
          <w:sz w:val="22"/>
          <w:szCs w:val="22"/>
        </w:rPr>
      </w:pPr>
    </w:p>
    <w:p w14:paraId="50A4A349" w14:textId="77777777" w:rsidR="00E74487" w:rsidRDefault="00137EA3">
      <w:pPr>
        <w:pStyle w:val="Default"/>
        <w:jc w:val="both"/>
        <w:rPr>
          <w:rFonts w:ascii="Comic Sans MS" w:hAnsi="Comic Sans MS"/>
          <w:color w:val="00000A"/>
          <w:sz w:val="22"/>
          <w:szCs w:val="22"/>
        </w:rPr>
      </w:pPr>
      <w:r>
        <w:rPr>
          <w:rFonts w:ascii="Comic Sans MS" w:hAnsi="Comic Sans MS"/>
          <w:color w:val="00000A"/>
          <w:sz w:val="22"/>
          <w:szCs w:val="22"/>
        </w:rPr>
        <w:t xml:space="preserve">2.2. Le </w:t>
      </w:r>
      <w:r>
        <w:rPr>
          <w:rFonts w:ascii="Comic Sans MS" w:hAnsi="Comic Sans MS"/>
          <w:color w:val="00000A"/>
          <w:sz w:val="22"/>
          <w:szCs w:val="22"/>
        </w:rPr>
        <w:t>vote comme expression de préférences individuelles.</w:t>
      </w:r>
    </w:p>
    <w:p w14:paraId="571913F1" w14:textId="77777777" w:rsidR="00E74487" w:rsidRDefault="00E74487">
      <w:pPr>
        <w:pStyle w:val="Default"/>
        <w:jc w:val="both"/>
        <w:rPr>
          <w:rFonts w:ascii="Comic Sans MS" w:hAnsi="Comic Sans MS"/>
          <w:color w:val="00000A"/>
          <w:sz w:val="22"/>
          <w:szCs w:val="22"/>
          <w:u w:val="single"/>
        </w:rPr>
      </w:pPr>
    </w:p>
    <w:p w14:paraId="781ED805"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u w:val="single"/>
        </w:rPr>
        <w:lastRenderedPageBreak/>
        <w:t>Objectif</w:t>
      </w:r>
      <w:r>
        <w:rPr>
          <w:rFonts w:ascii="Comic Sans MS" w:hAnsi="Comic Sans MS"/>
          <w:i/>
          <w:color w:val="00000A"/>
          <w:sz w:val="22"/>
          <w:szCs w:val="22"/>
        </w:rPr>
        <w:t> : Comprendre que le vote est un acte individuel (expression de préférences en fonction d’un contexte et d’une offre électorale).</w:t>
      </w:r>
    </w:p>
    <w:p w14:paraId="52521EFE"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 xml:space="preserve">Notion : </w:t>
      </w:r>
      <w:r>
        <w:rPr>
          <w:rFonts w:ascii="Comic Sans MS" w:hAnsi="Comic Sans MS"/>
          <w:i/>
          <w:sz w:val="22"/>
          <w:szCs w:val="22"/>
        </w:rPr>
        <w:t>Offre électorale.</w:t>
      </w:r>
    </w:p>
    <w:p w14:paraId="337BD4C2" w14:textId="77777777" w:rsidR="00E74487" w:rsidRDefault="00E74487">
      <w:pPr>
        <w:pStyle w:val="Default"/>
        <w:jc w:val="both"/>
        <w:rPr>
          <w:rFonts w:ascii="Comic Sans MS" w:hAnsi="Comic Sans MS"/>
          <w:color w:val="00000A"/>
          <w:sz w:val="22"/>
          <w:szCs w:val="22"/>
          <w:u w:val="single"/>
        </w:rPr>
      </w:pPr>
    </w:p>
    <w:p w14:paraId="309DF231"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Belin Réagir p 242 (</w:t>
      </w:r>
      <w:r>
        <w:rPr>
          <w:rFonts w:ascii="Comic Sans MS" w:hAnsi="Comic Sans MS"/>
          <w:i/>
          <w:color w:val="00000A"/>
          <w:sz w:val="22"/>
          <w:szCs w:val="22"/>
        </w:rPr>
        <w:t>type d’élection), Nathan doc 1 p 242 (électeur rationnel).</w:t>
      </w:r>
    </w:p>
    <w:p w14:paraId="366101DE" w14:textId="77777777" w:rsidR="00E74487" w:rsidRDefault="00E74487">
      <w:pPr>
        <w:pStyle w:val="Default"/>
        <w:jc w:val="both"/>
        <w:rPr>
          <w:rFonts w:ascii="Comic Sans MS" w:hAnsi="Comic Sans MS"/>
          <w:color w:val="00000A"/>
          <w:sz w:val="22"/>
          <w:szCs w:val="22"/>
          <w:u w:val="single"/>
        </w:rPr>
      </w:pPr>
    </w:p>
    <w:p w14:paraId="429160BD" w14:textId="77777777" w:rsidR="00E74487" w:rsidRDefault="00137EA3">
      <w:pPr>
        <w:pStyle w:val="Default"/>
        <w:jc w:val="both"/>
        <w:rPr>
          <w:rFonts w:ascii="Comic Sans MS" w:hAnsi="Comic Sans MS"/>
          <w:color w:val="00000A"/>
          <w:sz w:val="22"/>
          <w:szCs w:val="22"/>
          <w:u w:val="single"/>
        </w:rPr>
      </w:pPr>
      <w:r>
        <w:rPr>
          <w:rFonts w:ascii="Comic Sans MS" w:hAnsi="Comic Sans MS"/>
          <w:color w:val="00000A"/>
          <w:sz w:val="22"/>
          <w:szCs w:val="22"/>
          <w:u w:val="single"/>
        </w:rPr>
        <w:t>3. Comment repérer et expliquer la volatilité électorale ?</w:t>
      </w:r>
    </w:p>
    <w:p w14:paraId="5E390A40" w14:textId="77777777" w:rsidR="00E74487" w:rsidRDefault="00E74487">
      <w:pPr>
        <w:spacing w:after="0" w:line="240" w:lineRule="auto"/>
        <w:rPr>
          <w:rFonts w:ascii="Comic Sans MS" w:hAnsi="Comic Sans MS"/>
          <w:u w:val="single"/>
        </w:rPr>
      </w:pPr>
    </w:p>
    <w:p w14:paraId="4D4B200D" w14:textId="77777777" w:rsidR="00E74487" w:rsidRDefault="00137EA3">
      <w:pPr>
        <w:pStyle w:val="Default"/>
        <w:jc w:val="both"/>
        <w:rPr>
          <w:rFonts w:ascii="Comic Sans MS" w:hAnsi="Comic Sans MS"/>
          <w:color w:val="00000A"/>
          <w:sz w:val="22"/>
          <w:szCs w:val="22"/>
        </w:rPr>
      </w:pPr>
      <w:r>
        <w:rPr>
          <w:rFonts w:ascii="Comic Sans MS" w:hAnsi="Comic Sans MS"/>
          <w:color w:val="00000A"/>
          <w:sz w:val="22"/>
          <w:szCs w:val="22"/>
        </w:rPr>
        <w:t>3.1. L’observation de la volatilité électorale.</w:t>
      </w:r>
    </w:p>
    <w:p w14:paraId="561974A7" w14:textId="77777777" w:rsidR="00E74487" w:rsidRDefault="00E74487">
      <w:pPr>
        <w:pStyle w:val="Default"/>
        <w:jc w:val="both"/>
        <w:rPr>
          <w:rFonts w:ascii="Comic Sans MS" w:hAnsi="Comic Sans MS"/>
          <w:color w:val="00000A"/>
          <w:sz w:val="22"/>
          <w:szCs w:val="22"/>
        </w:rPr>
      </w:pPr>
    </w:p>
    <w:p w14:paraId="299D1405"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 Comprendre que la volatilité électorale revêt des formes variées (intermitte</w:t>
      </w:r>
      <w:r>
        <w:rPr>
          <w:rFonts w:ascii="Comic Sans MS" w:hAnsi="Comic Sans MS"/>
          <w:i/>
          <w:color w:val="00000A"/>
          <w:sz w:val="22"/>
          <w:szCs w:val="22"/>
        </w:rPr>
        <w:t>nce du vote, changement des préférences électorales).</w:t>
      </w:r>
    </w:p>
    <w:p w14:paraId="0A15C622"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Notion : Volatilité électorale.</w:t>
      </w:r>
    </w:p>
    <w:p w14:paraId="005EB051" w14:textId="77777777" w:rsidR="00E74487" w:rsidRDefault="00E74487">
      <w:pPr>
        <w:pStyle w:val="Default"/>
        <w:jc w:val="both"/>
        <w:rPr>
          <w:rFonts w:ascii="Comic Sans MS" w:hAnsi="Comic Sans MS"/>
          <w:color w:val="00000A"/>
          <w:sz w:val="22"/>
          <w:szCs w:val="22"/>
          <w:u w:val="single"/>
        </w:rPr>
      </w:pPr>
    </w:p>
    <w:p w14:paraId="4B9EBC1D"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Magnard doc 1 p 268, Hachette doc 3 p 199.</w:t>
      </w:r>
    </w:p>
    <w:p w14:paraId="23A37037" w14:textId="77777777" w:rsidR="00E74487" w:rsidRDefault="00E74487">
      <w:pPr>
        <w:pStyle w:val="Default"/>
        <w:jc w:val="both"/>
        <w:rPr>
          <w:rFonts w:ascii="Comic Sans MS" w:hAnsi="Comic Sans MS"/>
          <w:color w:val="00000A"/>
          <w:sz w:val="22"/>
          <w:szCs w:val="22"/>
        </w:rPr>
      </w:pPr>
    </w:p>
    <w:p w14:paraId="5014C160" w14:textId="77777777" w:rsidR="00E74487" w:rsidRDefault="00137EA3">
      <w:pPr>
        <w:pStyle w:val="Default"/>
        <w:jc w:val="both"/>
        <w:rPr>
          <w:rFonts w:ascii="Comic Sans MS" w:hAnsi="Comic Sans MS"/>
          <w:color w:val="00000A"/>
          <w:sz w:val="22"/>
          <w:szCs w:val="22"/>
        </w:rPr>
      </w:pPr>
      <w:r>
        <w:rPr>
          <w:rFonts w:ascii="Comic Sans MS" w:hAnsi="Comic Sans MS"/>
          <w:color w:val="00000A"/>
          <w:sz w:val="22"/>
          <w:szCs w:val="22"/>
        </w:rPr>
        <w:t>3.2. Les explications de la volatilité électorale.</w:t>
      </w:r>
    </w:p>
    <w:p w14:paraId="474B6015" w14:textId="77777777" w:rsidR="00E74487" w:rsidRDefault="00E74487">
      <w:pPr>
        <w:pStyle w:val="Default"/>
        <w:jc w:val="both"/>
        <w:rPr>
          <w:rFonts w:ascii="Comic Sans MS" w:hAnsi="Comic Sans MS"/>
          <w:color w:val="00000A"/>
          <w:sz w:val="22"/>
          <w:szCs w:val="22"/>
        </w:rPr>
      </w:pPr>
    </w:p>
    <w:p w14:paraId="31B1E829" w14:textId="77777777" w:rsidR="00E74487" w:rsidRDefault="00137EA3">
      <w:pPr>
        <w:pStyle w:val="Default"/>
        <w:numPr>
          <w:ilvl w:val="0"/>
          <w:numId w:val="6"/>
        </w:numPr>
        <w:jc w:val="both"/>
        <w:rPr>
          <w:rFonts w:ascii="Comic Sans MS" w:hAnsi="Comic Sans MS"/>
          <w:color w:val="00000A"/>
          <w:sz w:val="22"/>
          <w:szCs w:val="22"/>
        </w:rPr>
      </w:pPr>
      <w:r>
        <w:rPr>
          <w:rFonts w:ascii="Comic Sans MS" w:hAnsi="Comic Sans MS"/>
          <w:color w:val="00000A"/>
          <w:sz w:val="22"/>
          <w:szCs w:val="22"/>
        </w:rPr>
        <w:t>Les variables sociales.</w:t>
      </w:r>
    </w:p>
    <w:p w14:paraId="11244144" w14:textId="77777777" w:rsidR="00E74487" w:rsidRDefault="00E74487">
      <w:pPr>
        <w:pStyle w:val="Default"/>
        <w:jc w:val="both"/>
        <w:rPr>
          <w:rFonts w:ascii="Comic Sans MS" w:hAnsi="Comic Sans MS"/>
          <w:color w:val="00000A"/>
          <w:sz w:val="22"/>
          <w:szCs w:val="22"/>
        </w:rPr>
      </w:pPr>
    </w:p>
    <w:p w14:paraId="36E89569"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 Comprendre que la vo</w:t>
      </w:r>
      <w:r>
        <w:rPr>
          <w:rFonts w:ascii="Comic Sans MS" w:hAnsi="Comic Sans MS"/>
          <w:i/>
          <w:color w:val="00000A"/>
          <w:sz w:val="22"/>
          <w:szCs w:val="22"/>
        </w:rPr>
        <w:t>latilité électorale peut refléter un affaiblissement ou une recomposition du poids de certaines variables sociales, un déclin de l’identification politique (clivage gauche/droite notamment).</w:t>
      </w:r>
    </w:p>
    <w:p w14:paraId="13B8B078"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 xml:space="preserve">Notions : </w:t>
      </w:r>
      <w:r>
        <w:rPr>
          <w:rFonts w:ascii="Comic Sans MS" w:hAnsi="Comic Sans MS"/>
          <w:i/>
          <w:sz w:val="22"/>
          <w:szCs w:val="22"/>
        </w:rPr>
        <w:t>Variables sociales</w:t>
      </w:r>
      <w:r>
        <w:rPr>
          <w:rFonts w:ascii="Comic Sans MS" w:hAnsi="Comic Sans MS"/>
          <w:i/>
          <w:color w:val="00000A"/>
          <w:sz w:val="22"/>
          <w:szCs w:val="22"/>
        </w:rPr>
        <w:t>, i</w:t>
      </w:r>
      <w:r>
        <w:rPr>
          <w:rFonts w:ascii="Comic Sans MS" w:hAnsi="Comic Sans MS"/>
          <w:i/>
          <w:sz w:val="22"/>
          <w:szCs w:val="22"/>
        </w:rPr>
        <w:t xml:space="preserve">dentification politique, </w:t>
      </w:r>
      <w:r>
        <w:rPr>
          <w:rFonts w:ascii="Comic Sans MS" w:hAnsi="Comic Sans MS"/>
          <w:i/>
          <w:sz w:val="22"/>
          <w:szCs w:val="22"/>
        </w:rPr>
        <w:t>clivage gauche/droite.</w:t>
      </w:r>
    </w:p>
    <w:p w14:paraId="2F569E79" w14:textId="77777777" w:rsidR="00E74487" w:rsidRDefault="00E74487">
      <w:pPr>
        <w:pStyle w:val="Default"/>
        <w:jc w:val="both"/>
        <w:rPr>
          <w:rFonts w:ascii="Comic Sans MS" w:hAnsi="Comic Sans MS"/>
          <w:color w:val="00000A"/>
          <w:sz w:val="22"/>
          <w:szCs w:val="22"/>
        </w:rPr>
      </w:pPr>
    </w:p>
    <w:p w14:paraId="290A483F"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Bordas doc 2 p 208 (recomposition du poids de certaines variables sociales), Magnard doc 2 p 270 et Hatier doc 3 p 225 (déclin de l’identification politique).</w:t>
      </w:r>
    </w:p>
    <w:p w14:paraId="0A826CE3" w14:textId="77777777" w:rsidR="00E74487" w:rsidRDefault="00E74487">
      <w:pPr>
        <w:pStyle w:val="Default"/>
        <w:jc w:val="both"/>
        <w:rPr>
          <w:rFonts w:ascii="Comic Sans MS" w:hAnsi="Comic Sans MS"/>
          <w:color w:val="00000A"/>
          <w:sz w:val="22"/>
          <w:szCs w:val="22"/>
        </w:rPr>
      </w:pPr>
    </w:p>
    <w:p w14:paraId="4897E554" w14:textId="77777777" w:rsidR="00E74487" w:rsidRDefault="00137EA3">
      <w:pPr>
        <w:pStyle w:val="Default"/>
        <w:numPr>
          <w:ilvl w:val="0"/>
          <w:numId w:val="6"/>
        </w:numPr>
        <w:jc w:val="both"/>
        <w:rPr>
          <w:rFonts w:ascii="Comic Sans MS" w:hAnsi="Comic Sans MS"/>
          <w:color w:val="00000A"/>
          <w:sz w:val="22"/>
          <w:szCs w:val="22"/>
        </w:rPr>
      </w:pPr>
      <w:r>
        <w:rPr>
          <w:rFonts w:ascii="Comic Sans MS" w:hAnsi="Comic Sans MS"/>
          <w:color w:val="00000A"/>
          <w:sz w:val="22"/>
          <w:szCs w:val="22"/>
        </w:rPr>
        <w:t>Les variables contextuelles.</w:t>
      </w:r>
    </w:p>
    <w:p w14:paraId="0645AF72" w14:textId="77777777" w:rsidR="00E74487" w:rsidRDefault="00E74487">
      <w:pPr>
        <w:pStyle w:val="Default"/>
        <w:jc w:val="both"/>
        <w:rPr>
          <w:rFonts w:ascii="Comic Sans MS" w:hAnsi="Comic Sans MS"/>
          <w:color w:val="00000A"/>
          <w:sz w:val="22"/>
          <w:szCs w:val="22"/>
        </w:rPr>
      </w:pPr>
    </w:p>
    <w:p w14:paraId="3A68596B"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u w:val="single"/>
        </w:rPr>
        <w:t>Objectif</w:t>
      </w:r>
      <w:r>
        <w:rPr>
          <w:rFonts w:ascii="Comic Sans MS" w:hAnsi="Comic Sans MS"/>
          <w:i/>
          <w:color w:val="00000A"/>
          <w:sz w:val="22"/>
          <w:szCs w:val="22"/>
        </w:rPr>
        <w:t xml:space="preserve"> : </w:t>
      </w:r>
      <w:r>
        <w:rPr>
          <w:rFonts w:ascii="Comic Sans MS" w:hAnsi="Comic Sans MS"/>
          <w:i/>
          <w:color w:val="00000A"/>
          <w:sz w:val="22"/>
          <w:szCs w:val="22"/>
        </w:rPr>
        <w:t>Comprendre que la volatilité électorale peut refléter un renforcement du poids des variables contextuelles.</w:t>
      </w:r>
    </w:p>
    <w:p w14:paraId="503B2FC4"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Notion : Variables contextuelles.</w:t>
      </w:r>
    </w:p>
    <w:p w14:paraId="09A46080" w14:textId="77777777" w:rsidR="00E74487" w:rsidRDefault="00E74487">
      <w:pPr>
        <w:pStyle w:val="Default"/>
        <w:jc w:val="both"/>
        <w:rPr>
          <w:rFonts w:ascii="Comic Sans MS" w:hAnsi="Comic Sans MS"/>
          <w:color w:val="00000A"/>
          <w:sz w:val="22"/>
          <w:szCs w:val="22"/>
        </w:rPr>
      </w:pPr>
    </w:p>
    <w:p w14:paraId="0216D05E" w14:textId="77777777" w:rsidR="00E74487" w:rsidRDefault="00137EA3">
      <w:pPr>
        <w:pStyle w:val="Default"/>
        <w:jc w:val="both"/>
        <w:rPr>
          <w:rFonts w:ascii="Comic Sans MS" w:hAnsi="Comic Sans MS"/>
          <w:i/>
          <w:color w:val="00000A"/>
          <w:sz w:val="22"/>
          <w:szCs w:val="22"/>
        </w:rPr>
      </w:pPr>
      <w:r>
        <w:rPr>
          <w:rFonts w:ascii="Comic Sans MS" w:hAnsi="Comic Sans MS"/>
          <w:i/>
          <w:color w:val="00000A"/>
          <w:sz w:val="22"/>
          <w:szCs w:val="22"/>
        </w:rPr>
        <w:t>Docs possibles : Hachette doc 4 p 199 (électeur rationnel), Le livre scolaire doc 4 p 249 (offre électorale).</w:t>
      </w:r>
    </w:p>
    <w:p w14:paraId="40444CA9" w14:textId="77777777" w:rsidR="00E74487" w:rsidRDefault="00E74487">
      <w:pPr>
        <w:pStyle w:val="Default"/>
        <w:jc w:val="both"/>
        <w:rPr>
          <w:rFonts w:ascii="Comic Sans MS" w:hAnsi="Comic Sans MS"/>
          <w:color w:val="00000A"/>
          <w:sz w:val="22"/>
          <w:szCs w:val="22"/>
        </w:rPr>
      </w:pPr>
    </w:p>
    <w:p w14:paraId="173DD72D" w14:textId="77777777" w:rsidR="00E74487" w:rsidRDefault="00137EA3">
      <w:pPr>
        <w:pStyle w:val="Default"/>
        <w:jc w:val="both"/>
        <w:rPr>
          <w:rFonts w:ascii="Comic Sans MS" w:hAnsi="Comic Sans MS"/>
          <w:sz w:val="22"/>
          <w:szCs w:val="22"/>
        </w:rPr>
      </w:pPr>
      <w:r>
        <w:rPr>
          <w:rFonts w:ascii="Comic Sans MS" w:hAnsi="Comic Sans MS"/>
          <w:sz w:val="22"/>
          <w:szCs w:val="22"/>
          <w:u w:val="single"/>
        </w:rPr>
        <w:t>Co</w:t>
      </w:r>
      <w:r>
        <w:rPr>
          <w:rFonts w:ascii="Comic Sans MS" w:hAnsi="Comic Sans MS"/>
          <w:sz w:val="22"/>
          <w:szCs w:val="22"/>
          <w:u w:val="single"/>
        </w:rPr>
        <w:t>nclusion du chapitre </w:t>
      </w:r>
      <w:r>
        <w:rPr>
          <w:rFonts w:ascii="Comic Sans MS" w:hAnsi="Comic Sans MS"/>
          <w:sz w:val="22"/>
          <w:szCs w:val="22"/>
        </w:rPr>
        <w:t>:</w:t>
      </w:r>
    </w:p>
    <w:p w14:paraId="3A74936B" w14:textId="77777777" w:rsidR="00E74487" w:rsidRDefault="00137EA3">
      <w:pPr>
        <w:pStyle w:val="Default"/>
        <w:jc w:val="both"/>
        <w:rPr>
          <w:rFonts w:ascii="Comic Sans MS" w:hAnsi="Comic Sans MS"/>
          <w:sz w:val="22"/>
          <w:szCs w:val="22"/>
        </w:rPr>
      </w:pPr>
      <w:r>
        <w:rPr>
          <w:rFonts w:ascii="Comic Sans MS" w:hAnsi="Comic Sans MS"/>
          <w:sz w:val="22"/>
          <w:szCs w:val="22"/>
        </w:rPr>
        <w:tab/>
        <w:t>Bordas Schéma Bilan p 211.</w:t>
      </w:r>
    </w:p>
    <w:p w14:paraId="254840F2" w14:textId="77777777" w:rsidR="00E74487" w:rsidRDefault="00E74487">
      <w:pPr>
        <w:spacing w:after="0" w:line="240" w:lineRule="auto"/>
        <w:jc w:val="both"/>
      </w:pPr>
    </w:p>
    <w:sectPr w:rsidR="00E74487">
      <w:headerReference w:type="even" r:id="rId8"/>
      <w:headerReference w:type="default" r:id="rId9"/>
      <w:footerReference w:type="even" r:id="rId10"/>
      <w:footerReference w:type="default" r:id="rId11"/>
      <w:headerReference w:type="first" r:id="rId12"/>
      <w:footerReference w:type="first" r:id="rId13"/>
      <w:pgSz w:w="11906" w:h="16838"/>
      <w:pgMar w:top="720" w:right="720" w:bottom="765" w:left="72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1068D" w14:textId="77777777" w:rsidR="00137EA3" w:rsidRDefault="00137EA3">
      <w:pPr>
        <w:spacing w:after="0" w:line="240" w:lineRule="auto"/>
      </w:pPr>
      <w:r>
        <w:separator/>
      </w:r>
    </w:p>
  </w:endnote>
  <w:endnote w:type="continuationSeparator" w:id="0">
    <w:p w14:paraId="50746B41" w14:textId="77777777" w:rsidR="00137EA3" w:rsidRDefault="0013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21002A87" w:usb1="00000000" w:usb2="00000000" w:usb3="00000000" w:csb0="000101FF" w:csb1="00000000"/>
  </w:font>
  <w:font w:name="Liberation Sans">
    <w:panose1 w:val="020B0604020202020204"/>
    <w:charset w:val="00"/>
    <w:family w:val="swiss"/>
    <w:pitch w:val="variable"/>
    <w:sig w:usb0="20000A85"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609C" w14:textId="77777777" w:rsidR="0042446E" w:rsidRDefault="004244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090876"/>
      <w:docPartObj>
        <w:docPartGallery w:val="Page Numbers (Bottom of Page)"/>
        <w:docPartUnique/>
      </w:docPartObj>
    </w:sdtPr>
    <w:sdtEndPr/>
    <w:sdtContent>
      <w:p w14:paraId="640BEEEB" w14:textId="77777777" w:rsidR="00E74487" w:rsidRDefault="00137EA3">
        <w:pPr>
          <w:pStyle w:val="Pieddepage"/>
          <w:jc w:val="right"/>
        </w:pPr>
        <w:r>
          <w:fldChar w:fldCharType="begin"/>
        </w:r>
        <w:r>
          <w:instrText>PAGE</w:instrText>
        </w:r>
        <w:r>
          <w:fldChar w:fldCharType="separate"/>
        </w:r>
        <w:r>
          <w:t>3</w:t>
        </w:r>
        <w:r>
          <w:fldChar w:fldCharType="end"/>
        </w:r>
      </w:p>
    </w:sdtContent>
  </w:sdt>
  <w:p w14:paraId="38D99AC4" w14:textId="77777777" w:rsidR="00E74487" w:rsidRDefault="00E744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32430" w14:textId="77777777" w:rsidR="0042446E" w:rsidRDefault="004244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2A7D5" w14:textId="77777777" w:rsidR="00137EA3" w:rsidRDefault="00137EA3">
      <w:pPr>
        <w:spacing w:after="0" w:line="240" w:lineRule="auto"/>
      </w:pPr>
      <w:r>
        <w:separator/>
      </w:r>
    </w:p>
  </w:footnote>
  <w:footnote w:type="continuationSeparator" w:id="0">
    <w:p w14:paraId="4B7FCA45" w14:textId="77777777" w:rsidR="00137EA3" w:rsidRDefault="00137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6EBA" w14:textId="5590C1CF" w:rsidR="0042446E" w:rsidRDefault="0042446E">
    <w:pPr>
      <w:pStyle w:val="En-tte"/>
    </w:pPr>
    <w:r>
      <w:rPr>
        <w:noProof/>
      </w:rPr>
      <w:pict w14:anchorId="4BA00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6454" o:spid="_x0000_s2050" type="#_x0000_t136" style="position:absolute;margin-left:0;margin-top:0;width:632.3pt;height:105.3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B7DFD" w14:textId="1EA1FC89" w:rsidR="0042446E" w:rsidRDefault="0042446E">
    <w:pPr>
      <w:pStyle w:val="En-tte"/>
    </w:pPr>
    <w:r>
      <w:rPr>
        <w:noProof/>
      </w:rPr>
      <w:pict w14:anchorId="1433B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6455" o:spid="_x0000_s2051" type="#_x0000_t136" style="position:absolute;margin-left:0;margin-top:0;width:632.3pt;height:105.3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26BF" w14:textId="7242D229" w:rsidR="0042446E" w:rsidRDefault="0042446E">
    <w:pPr>
      <w:pStyle w:val="En-tte"/>
    </w:pPr>
    <w:r>
      <w:rPr>
        <w:noProof/>
      </w:rPr>
      <w:pict w14:anchorId="29DF3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6453" o:spid="_x0000_s2049" type="#_x0000_t136" style="position:absolute;margin-left:0;margin-top:0;width:632.3pt;height:105.3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4AB1"/>
    <w:multiLevelType w:val="multilevel"/>
    <w:tmpl w:val="6450E4F0"/>
    <w:lvl w:ilvl="0">
      <w:start w:val="1"/>
      <w:numFmt w:val="bullet"/>
      <w:lvlText w:val="-"/>
      <w:lvlJc w:val="left"/>
      <w:pPr>
        <w:ind w:left="720" w:hanging="360"/>
      </w:pPr>
      <w:rPr>
        <w:rFonts w:ascii="Comic Sans MS" w:hAnsi="Comic Sans MS"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FB723C4"/>
    <w:multiLevelType w:val="multilevel"/>
    <w:tmpl w:val="854C1E4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right"/>
      <w:pPr>
        <w:ind w:left="2160" w:hanging="18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abstractNum w:abstractNumId="2" w15:restartNumberingAfterBreak="0">
    <w:nsid w:val="43DD2BD4"/>
    <w:multiLevelType w:val="multilevel"/>
    <w:tmpl w:val="63AAE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133089"/>
    <w:multiLevelType w:val="multilevel"/>
    <w:tmpl w:val="453A587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1BB19E9"/>
    <w:multiLevelType w:val="multilevel"/>
    <w:tmpl w:val="687E0D74"/>
    <w:lvl w:ilvl="0">
      <w:start w:val="1"/>
      <w:numFmt w:val="decimal"/>
      <w:lvlText w:val="%1."/>
      <w:lvlJc w:val="left"/>
      <w:pPr>
        <w:ind w:left="720" w:hanging="360"/>
      </w:pPr>
      <w:rPr>
        <w:rFonts w:ascii="Comic Sans MS" w:eastAsia="Calibri" w:hAnsi="Comic Sans MS" w:cs="Arial"/>
        <w:sz w:val="22"/>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5" w15:restartNumberingAfterBreak="0">
    <w:nsid w:val="7A22442B"/>
    <w:multiLevelType w:val="multilevel"/>
    <w:tmpl w:val="F3F0DD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7D48BA"/>
    <w:multiLevelType w:val="multilevel"/>
    <w:tmpl w:val="AF84E4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87"/>
    <w:rsid w:val="00137EA3"/>
    <w:rsid w:val="0042446E"/>
    <w:rsid w:val="00E7448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DFF2A"/>
  <w15:docId w15:val="{861BF25A-6ED1-41C7-9AC0-67D438B8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DF"/>
    <w:pPr>
      <w:spacing w:after="200"/>
    </w:pPr>
  </w:style>
  <w:style w:type="paragraph" w:styleId="Titre1">
    <w:name w:val="heading 1"/>
    <w:basedOn w:val="Normal"/>
    <w:link w:val="Titre1Car"/>
    <w:uiPriority w:val="9"/>
    <w:qFormat/>
    <w:rsid w:val="00BE3411"/>
    <w:pPr>
      <w:spacing w:beforeAutospacing="1" w:afterAutospacing="1" w:line="240" w:lineRule="auto"/>
      <w:outlineLvl w:val="0"/>
    </w:pPr>
    <w:rPr>
      <w:rFonts w:ascii="Times New Roman" w:eastAsia="Times New Roman" w:hAnsi="Times New Roman" w:cs="Times New Roman"/>
      <w:b/>
      <w:bCs/>
      <w:sz w:val="48"/>
      <w:szCs w:val="48"/>
      <w:lang w:eastAsia="fr-FR"/>
    </w:rPr>
  </w:style>
  <w:style w:type="paragraph" w:styleId="Titre2">
    <w:name w:val="heading 2"/>
    <w:basedOn w:val="Normal"/>
    <w:next w:val="Normal"/>
    <w:link w:val="Titre2Car"/>
    <w:uiPriority w:val="9"/>
    <w:semiHidden/>
    <w:unhideWhenUsed/>
    <w:qFormat/>
    <w:rsid w:val="00A547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95FD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95F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C642F"/>
    <w:rPr>
      <w:rFonts w:ascii="Tahoma" w:hAnsi="Tahoma" w:cs="Tahoma"/>
      <w:sz w:val="16"/>
      <w:szCs w:val="16"/>
    </w:rPr>
  </w:style>
  <w:style w:type="character" w:customStyle="1" w:styleId="Titre1Car">
    <w:name w:val="Titre 1 Car"/>
    <w:basedOn w:val="Policepardfaut"/>
    <w:link w:val="Titre1"/>
    <w:uiPriority w:val="9"/>
    <w:qFormat/>
    <w:rsid w:val="00BE3411"/>
    <w:rPr>
      <w:rFonts w:ascii="Times New Roman" w:eastAsia="Times New Roman" w:hAnsi="Times New Roman" w:cs="Times New Roman"/>
      <w:b/>
      <w:bCs/>
      <w:sz w:val="48"/>
      <w:szCs w:val="48"/>
      <w:lang w:eastAsia="fr-FR"/>
    </w:rPr>
  </w:style>
  <w:style w:type="character" w:customStyle="1" w:styleId="LienInternet">
    <w:name w:val="Lien Internet"/>
    <w:basedOn w:val="Policepardfaut"/>
    <w:uiPriority w:val="99"/>
    <w:unhideWhenUsed/>
    <w:rsid w:val="00BE3411"/>
    <w:rPr>
      <w:color w:val="0000FF"/>
      <w:u w:val="single"/>
    </w:rPr>
  </w:style>
  <w:style w:type="character" w:styleId="lev">
    <w:name w:val="Strong"/>
    <w:basedOn w:val="Policepardfaut"/>
    <w:uiPriority w:val="22"/>
    <w:qFormat/>
    <w:rsid w:val="00BE3411"/>
    <w:rPr>
      <w:b/>
      <w:bCs/>
    </w:rPr>
  </w:style>
  <w:style w:type="character" w:customStyle="1" w:styleId="Titre2Car">
    <w:name w:val="Titre 2 Car"/>
    <w:basedOn w:val="Policepardfaut"/>
    <w:link w:val="Titre2"/>
    <w:uiPriority w:val="9"/>
    <w:semiHidden/>
    <w:qFormat/>
    <w:rsid w:val="00A5476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qFormat/>
    <w:rsid w:val="00195FD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qFormat/>
    <w:rsid w:val="00195FDE"/>
    <w:rPr>
      <w:rFonts w:asciiTheme="majorHAnsi" w:eastAsiaTheme="majorEastAsia" w:hAnsiTheme="majorHAnsi" w:cstheme="majorBidi"/>
      <w:b/>
      <w:bCs/>
      <w:i/>
      <w:iCs/>
      <w:color w:val="4F81BD" w:themeColor="accent1"/>
    </w:rPr>
  </w:style>
  <w:style w:type="character" w:customStyle="1" w:styleId="En-tteCar">
    <w:name w:val="En-tête Car"/>
    <w:basedOn w:val="Policepardfaut"/>
    <w:uiPriority w:val="99"/>
    <w:qFormat/>
    <w:rsid w:val="00FA5B54"/>
  </w:style>
  <w:style w:type="character" w:customStyle="1" w:styleId="PieddepageCar">
    <w:name w:val="Pied de page Car"/>
    <w:basedOn w:val="Policepardfaut"/>
    <w:link w:val="Pieddepage"/>
    <w:uiPriority w:val="99"/>
    <w:qFormat/>
    <w:rsid w:val="00FA5B54"/>
  </w:style>
  <w:style w:type="character" w:customStyle="1" w:styleId="ListLabel1">
    <w:name w:val="ListLabel 1"/>
    <w:qFormat/>
    <w:rPr>
      <w:rFonts w:ascii="Comic Sans MS" w:eastAsia="Calibri" w:hAnsi="Comic Sans MS" w:cs="Arial"/>
      <w:sz w:val="22"/>
    </w:rPr>
  </w:style>
  <w:style w:type="character" w:customStyle="1" w:styleId="ListLabel2">
    <w:name w:val="ListLabel 2"/>
    <w:qFormat/>
    <w:rPr>
      <w:rFonts w:cs="Courier New"/>
    </w:rPr>
  </w:style>
  <w:style w:type="character" w:customStyle="1" w:styleId="ListLabel3">
    <w:name w:val="ListLabel 3"/>
    <w:qFormat/>
    <w:rPr>
      <w:i w:val="0"/>
    </w:rPr>
  </w:style>
  <w:style w:type="character" w:customStyle="1" w:styleId="ListLabel4">
    <w:name w:val="ListLabel 4"/>
    <w:qFormat/>
    <w:rPr>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77039D"/>
    <w:pPr>
      <w:spacing w:line="240" w:lineRule="auto"/>
    </w:pPr>
    <w:rPr>
      <w:rFonts w:ascii="Arial" w:eastAsia="Calibri" w:hAnsi="Arial" w:cs="Arial"/>
      <w:color w:val="000000"/>
      <w:sz w:val="24"/>
      <w:szCs w:val="24"/>
    </w:rPr>
  </w:style>
  <w:style w:type="paragraph" w:styleId="Paragraphedeliste">
    <w:name w:val="List Paragraph"/>
    <w:basedOn w:val="Normal"/>
    <w:uiPriority w:val="34"/>
    <w:qFormat/>
    <w:rsid w:val="003A63BD"/>
    <w:pPr>
      <w:ind w:left="720"/>
      <w:contextualSpacing/>
    </w:pPr>
  </w:style>
  <w:style w:type="paragraph" w:styleId="Textedebulles">
    <w:name w:val="Balloon Text"/>
    <w:basedOn w:val="Normal"/>
    <w:link w:val="TextedebullesCar"/>
    <w:uiPriority w:val="99"/>
    <w:semiHidden/>
    <w:unhideWhenUsed/>
    <w:qFormat/>
    <w:rsid w:val="004C642F"/>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195FDE"/>
    <w:pPr>
      <w:spacing w:beforeAutospacing="1" w:afterAutospacing="1" w:line="240" w:lineRule="auto"/>
    </w:pPr>
    <w:rPr>
      <w:rFonts w:ascii="Times New Roman" w:eastAsia="Times New Roman" w:hAnsi="Times New Roman" w:cs="Times New Roman"/>
      <w:sz w:val="24"/>
      <w:szCs w:val="24"/>
      <w:lang w:eastAsia="fr-FR"/>
    </w:rPr>
  </w:style>
  <w:style w:type="paragraph" w:styleId="En-tte">
    <w:name w:val="header"/>
    <w:basedOn w:val="Normal"/>
    <w:uiPriority w:val="99"/>
    <w:unhideWhenUsed/>
    <w:rsid w:val="00FA5B54"/>
    <w:pPr>
      <w:tabs>
        <w:tab w:val="center" w:pos="4536"/>
        <w:tab w:val="right" w:pos="9072"/>
      </w:tabs>
      <w:spacing w:after="0" w:line="240" w:lineRule="auto"/>
    </w:pPr>
  </w:style>
  <w:style w:type="paragraph" w:styleId="Pieddepage">
    <w:name w:val="footer"/>
    <w:basedOn w:val="Normal"/>
    <w:link w:val="PieddepageCar"/>
    <w:uiPriority w:val="99"/>
    <w:unhideWhenUsed/>
    <w:rsid w:val="00FA5B54"/>
    <w:pPr>
      <w:tabs>
        <w:tab w:val="center" w:pos="4536"/>
        <w:tab w:val="right" w:pos="9072"/>
      </w:tabs>
      <w:spacing w:after="0" w:line="240" w:lineRule="auto"/>
    </w:pPr>
  </w:style>
  <w:style w:type="table" w:styleId="Grilledutableau">
    <w:name w:val="Table Grid"/>
    <w:basedOn w:val="TableauNormal"/>
    <w:uiPriority w:val="59"/>
    <w:rsid w:val="00862C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psos.com/fr-fr/europeennes-2019-sociologie-des-electora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4735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RRA</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Guy Vignol</cp:lastModifiedBy>
  <cp:revision>2</cp:revision>
  <dcterms:created xsi:type="dcterms:W3CDTF">2019-07-12T15:13:00Z</dcterms:created>
  <dcterms:modified xsi:type="dcterms:W3CDTF">2019-07-12T15:13:00Z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RRA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