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6.xml.rels" ContentType="application/vnd.openxmlformats-package.relationships+xml"/>
  <Override PartName="/word/_rels/document.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word/_rels/header3.xml.rels" ContentType="application/vnd.openxmlformats-package.relationships+xml"/>
  <Override PartName="/word/_rels/footer5.xml.rels" ContentType="application/vnd.openxmlformats-package.relationships+xml"/>
  <Override PartName="/word/header6.xml" ContentType="application/vnd.openxmlformats-officedocument.wordprocessingml.header+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media/image1.jpeg" ContentType="image/jpeg"/>
  <Override PartName="/word/media/image2.wmf" ContentType="image/x-wmf"/>
  <Override PartName="/word/media/image3.wmf" ContentType="image/x-wmf"/>
  <Override PartName="/word/footer5.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120"/>
        <w:jc w:val="both"/>
        <w:rPr/>
      </w:pPr>
      <w:sdt>
        <w:sdtPr>
          <w:placeholder>
            <w:docPart w:val="8A6B260B53504D718E6D3867C5A2B5E8"/>
          </w:placeholder>
          <w:alias w:val="NTIT"/>
          <w:tag w:val="NTIT"/>
          <w:id w:val="14193927"/>
          <w:lock w:val="sdtLocked"/>
          <w:text/>
        </w:sdtPr>
        <w:sdtContent>
          <w:r>
            <w:rPr>
              <w:rStyle w:val="Titre1Car"/>
            </w:rPr>
          </w:r>
          <w:r>
            <w:rPr>
              <w:rStyle w:val="Titre1Car"/>
            </w:rPr>
            <w:t xml:space="preserve">Troisième - Coopérer pour analyser une situation pratique en EMC : laïcité et séparation des pouvoirs </w:t>
          </w:r>
        </w:sdtContent>
      </w:sdt>
    </w:p>
    <w:tbl>
      <w:tblPr>
        <w:tblStyle w:val="Grilledutableau"/>
        <w:tblW w:w="10461" w:type="dxa"/>
        <w:jc w:val="start"/>
        <w:tblInd w:w="-5" w:type="dxa"/>
        <w:tblLayout w:type="fixed"/>
        <w:tblCellMar>
          <w:top w:w="57" w:type="dxa"/>
          <w:start w:w="108" w:type="dxa"/>
          <w:bottom w:w="57" w:type="dxa"/>
          <w:end w:w="108" w:type="dxa"/>
        </w:tblCellMar>
        <w:tblLook w:val="04a0" w:noHBand="0" w:noVBand="1" w:firstColumn="1" w:lastRow="0" w:lastColumn="0" w:firstRow="1"/>
      </w:tblPr>
      <w:tblGrid>
        <w:gridCol w:w="10461"/>
      </w:tblGrid>
      <w:tr>
        <w:trPr>
          <w:trHeight w:val="1125" w:hRule="atLeast"/>
        </w:trPr>
        <w:tc>
          <w:tcPr>
            <w:tcW w:w="10461" w:type="dxa"/>
            <w:tcBorders>
              <w:top w:val="nil"/>
              <w:start w:val="nil"/>
              <w:bottom w:val="nil"/>
              <w:end w:val="nil"/>
            </w:tcBorders>
            <w:shd w:color="auto" w:fill="EFF5FB" w:val="clear"/>
          </w:tcPr>
          <w:p>
            <w:pPr>
              <w:pStyle w:val="Normal"/>
              <w:widowControl/>
              <w:suppressAutoHyphens w:val="true"/>
              <w:spacing w:before="0" w:after="0"/>
              <w:jc w:val="start"/>
              <w:rPr>
                <w:rFonts w:ascii="Marianne" w:hAnsi="Marianne"/>
              </w:rPr>
            </w:pPr>
            <w:r>
              <w:rPr>
                <w:rStyle w:val="Titre3Car"/>
                <w:kern w:val="2"/>
                <w:lang w:val="fr-FR" w:eastAsia="en-US" w:bidi="ar-SA"/>
              </w:rPr>
              <w:t>Thème annuel</w:t>
            </w:r>
            <w:r>
              <w:rPr>
                <w:rFonts w:eastAsia="Aptos" w:cs="Calibri" w:ascii="Calibri" w:hAnsi="Calibri"/>
                <w:color w:themeColor="text1" w:themeTint="80" w:val="7F7F7F"/>
                <w:kern w:val="2"/>
                <w:szCs w:val="22"/>
                <w:lang w:val="fr-FR" w:eastAsia="en-US" w:bidi="ar-SA"/>
              </w:rPr>
              <w:t xml:space="preserve"> </w:t>
            </w:r>
            <w:r>
              <w:rPr>
                <w:rFonts w:eastAsia="Aptos" w:cs="" w:ascii="Marianne" w:hAnsi="Marianne"/>
                <w:b/>
                <w:bCs/>
                <w:kern w:val="2"/>
                <w:szCs w:val="22"/>
                <w:lang w:val="fr-FR" w:eastAsia="en-US" w:bidi="ar-SA"/>
              </w:rPr>
              <w:t>:</w:t>
            </w:r>
            <w:r>
              <w:rPr>
                <w:rFonts w:eastAsia="Aptos" w:cs="" w:ascii="Marianne" w:hAnsi="Marianne"/>
                <w:b/>
                <w:bCs/>
                <w:color w:themeColor="text1" w:themeTint="80" w:val="7F7F7F"/>
                <w:kern w:val="2"/>
                <w:szCs w:val="22"/>
                <w:lang w:val="fr-FR" w:eastAsia="en-US" w:bidi="ar-SA"/>
              </w:rPr>
              <w:t xml:space="preserve">  </w:t>
            </w:r>
            <w:sdt>
              <w:sdtPr>
                <w:placeholder>
                  <w:docPart w:val="2A428FF8312E40248E8A89FCA17A8532"/>
                </w:placeholder>
                <w:alias w:val="Thème"/>
                <w:tag w:val="THEM"/>
                <w:id w:val="-1637787315"/>
                <w:dropDownList>
                  <w:listItem w:value="Choisissez un élément."/>
                  <w:listItem w:displayText="4e - Défendre les droits et les libertés" w:value="4e - Défendre les droits et les libertés"/>
                  <w:listItem w:displayText="3e - Faire vivre la démocratie" w:value="3e - Faire vivre la démocratie"/>
                  <w:listItem w:displayText="1ère - Cohésion et diversité dans une société démocratique" w:value="1ère - Cohésion et diversité dans une société démocratique"/>
                  <w:listItem w:displayText="Terminale - La vie démocratique : débat, délibération et prise de décision" w:value="Terminale - La vie démocratique : débat, délibération et prise de décision"/>
                </w:dropDownList>
              </w:sdtPr>
              <w:sdtContent>
                <w:r>
                  <w:rPr>
                    <w:rFonts w:eastAsia="Aptos" w:cs="" w:ascii="Marianne" w:hAnsi="Marianne"/>
                    <w:b/>
                    <w:bCs/>
                    <w:color w:themeColor="text1" w:themeTint="80" w:val="7F7F7F"/>
                    <w:kern w:val="2"/>
                    <w:szCs w:val="22"/>
                    <w:lang w:val="fr-FR" w:eastAsia="en-US" w:bidi="ar-SA"/>
                  </w:rPr>
                </w:r>
                <w:r>
                  <w:rPr>
                    <w:rStyle w:val="TextesaisieCar"/>
                    <w:rFonts w:eastAsia="Aptos" w:cs="" w:ascii="Marianne" w:hAnsi="Marianne"/>
                    <w:kern w:val="2"/>
                    <w:szCs w:val="22"/>
                    <w:lang w:val="fr-FR" w:eastAsia="en-US" w:bidi="ar-SA"/>
                  </w:rPr>
                  <w:t>3e - Faire vivre la démocratie</w:t>
                </w:r>
              </w:sdtContent>
            </w:sdt>
          </w:p>
          <w:p>
            <w:pPr>
              <w:pStyle w:val="Normal"/>
              <w:widowControl/>
              <w:suppressAutoHyphens w:val="true"/>
              <w:spacing w:before="60" w:after="0"/>
              <w:jc w:val="start"/>
              <w:rPr>
                <w:rFonts w:ascii="Marianne" w:hAnsi="Marianne"/>
              </w:rPr>
            </w:pPr>
            <w:r>
              <w:rPr>
                <w:rStyle w:val="Titre3Car"/>
                <w:kern w:val="2"/>
                <w:lang w:val="fr-FR" w:eastAsia="en-US" w:bidi="ar-SA"/>
              </w:rPr>
              <w:t>Sous-thème</w:t>
            </w:r>
            <w:r>
              <w:rPr>
                <w:rStyle w:val="Titre3Car"/>
                <w:rFonts w:cs="Calibri" w:ascii="Calibri" w:hAnsi="Calibri"/>
                <w:kern w:val="2"/>
                <w:lang w:val="fr-FR" w:eastAsia="en-US" w:bidi="ar-SA"/>
              </w:rPr>
              <w:t> </w:t>
            </w:r>
            <w:r>
              <w:rPr>
                <w:rStyle w:val="Titre3Car"/>
                <w:kern w:val="2"/>
                <w:lang w:val="fr-FR" w:eastAsia="en-US" w:bidi="ar-SA"/>
              </w:rPr>
              <w:t xml:space="preserve">:  </w:t>
            </w:r>
            <w:sdt>
              <w:sdtPr>
                <w:placeholder>
                  <w:docPart w:val="F123C8F018EF45B599A0DB34B7572452"/>
                </w:placeholder>
                <w:alias w:val="Sous-thème annuel"/>
                <w:tag w:val="STHA"/>
                <w:id w:val="-116217686"/>
              </w:sdtPr>
              <w:sdtContent>
                <w:r>
                  <w:rPr>
                    <w:rStyle w:val="Titre3Car"/>
                    <w:kern w:val="2"/>
                    <w:lang w:val="fr-FR" w:eastAsia="en-US" w:bidi="ar-SA"/>
                  </w:rPr>
                </w:r>
                <w:r>
                  <w:rPr>
                    <w:rStyle w:val="TextesaisieCar"/>
                    <w:rFonts w:eastAsia="Aptos" w:cs=""/>
                    <w:kern w:val="2"/>
                    <w:szCs w:val="22"/>
                    <w:lang w:val="fr-FR" w:eastAsia="en-US" w:bidi="ar-SA"/>
                  </w:rPr>
                  <w:t xml:space="preserve"> I – Les règles du jeu démocratique </w:t>
                </w:r>
              </w:sdtContent>
            </w:sdt>
          </w:p>
          <w:p>
            <w:pPr>
              <w:pStyle w:val="Normal"/>
              <w:widowControl/>
              <w:suppressAutoHyphens w:val="true"/>
              <w:spacing w:before="60" w:after="0"/>
              <w:jc w:val="start"/>
              <w:rPr>
                <w:rFonts w:eastAsia="Aptos"/>
              </w:rPr>
            </w:pPr>
            <w:r>
              <w:rPr>
                <w:rStyle w:val="Titre3Car"/>
                <w:kern w:val="2"/>
                <w:lang w:val="fr-FR" w:eastAsia="en-US" w:bidi="ar-SA"/>
              </w:rPr>
              <w:t>Notion(s) abordée(s)</w:t>
            </w:r>
            <w:r>
              <w:rPr>
                <w:rStyle w:val="Titre3Car"/>
                <w:rFonts w:cs="Calibri" w:ascii="Calibri" w:hAnsi="Calibri"/>
                <w:kern w:val="2"/>
                <w:lang w:val="fr-FR" w:eastAsia="en-US" w:bidi="ar-SA"/>
              </w:rPr>
              <w:t> </w:t>
            </w:r>
            <w:r>
              <w:rPr>
                <w:rStyle w:val="Titre3Car"/>
                <w:kern w:val="2"/>
                <w:lang w:val="fr-FR" w:eastAsia="en-US" w:bidi="ar-SA"/>
              </w:rPr>
              <w:t xml:space="preserve">:  </w:t>
            </w:r>
            <w:sdt>
              <w:sdtPr>
                <w:placeholder>
                  <w:docPart w:val="90E88074AB894656B3AE646F8A35154C"/>
                </w:placeholder>
                <w:alias w:val="Notions abordées"/>
                <w:tag w:val="NOTA"/>
                <w:id w:val="-562106703"/>
              </w:sdtPr>
              <w:sdtContent>
                <w:r>
                  <w:rPr>
                    <w:rStyle w:val="Titre3Car"/>
                    <w:kern w:val="2"/>
                    <w:lang w:val="fr-FR" w:eastAsia="en-US" w:bidi="ar-SA"/>
                  </w:rPr>
                </w:r>
                <w:r>
                  <w:rPr>
                    <w:rStyle w:val="TextesaisieCar"/>
                    <w:rFonts w:eastAsia="Aptos" w:cs="" w:ascii="Marianne" w:hAnsi="Marianne"/>
                    <w:kern w:val="2"/>
                    <w:szCs w:val="22"/>
                    <w:lang w:val="fr-FR" w:eastAsia="en-US" w:bidi="ar-SA"/>
                  </w:rPr>
                  <w:t>séparation des pouvoirs et laïcité de l’État</w:t>
                </w:r>
              </w:sdtContent>
            </w:sdt>
          </w:p>
        </w:tc>
      </w:tr>
    </w:tbl>
    <w:p>
      <w:pPr>
        <w:pStyle w:val="Heading2"/>
        <w:spacing w:before="240" w:after="120"/>
        <w:rPr>
          <w:b/>
          <w:bCs/>
          <w:sz w:val="24"/>
          <w:szCs w:val="36"/>
        </w:rPr>
      </w:pPr>
      <w:sdt>
        <w:sdtPr>
          <w:placeholder>
            <w:docPart w:val="DefaultPlaceholder_-1854013440"/>
          </w:placeholder>
          <w:id w:val="-666160913"/>
          <w:text/>
        </w:sdtPr>
        <w:sdtContent>
          <w:r>
            <w:rPr>
              <w:b/>
              <w:bCs/>
              <w:sz w:val="24"/>
              <w:szCs w:val="36"/>
            </w:rPr>
          </w:r>
          <w:r>
            <w:rPr>
              <w:b/>
              <w:bCs/>
              <w:sz w:val="24"/>
              <w:szCs w:val="36"/>
            </w:rPr>
            <w:t>ModalitÉs d’Évaluation</w:t>
          </w:r>
        </w:sdtContent>
      </w:sdt>
    </w:p>
    <w:p>
      <w:pPr>
        <w:pStyle w:val="Normal"/>
        <w:spacing w:before="0" w:after="120"/>
        <w:rPr/>
      </w:pPr>
      <w:sdt>
        <w:sdtPr>
          <w:placeholder>
            <w:docPart w:val="DefaultPlaceholder_-1854013440"/>
          </w:placeholder>
          <w:id w:val="-1256748597"/>
          <w:lock w:val="sdtContentLocked"/>
        </w:sdtPr>
        <w:sdtContent>
          <w:r>
            <w:rPr>
              <w:rStyle w:val="Titre3Car"/>
            </w:rPr>
          </w:r>
          <w:r>
            <w:rPr>
              <w:rStyle w:val="Titre3Car"/>
            </w:rPr>
            <w:t>Format :</w:t>
          </w:r>
        </w:sdtContent>
      </w:sdt>
      <w:sdt>
        <w:sdtPr>
          <w:placeholder>
            <w:docPart w:val="332044CA323447E0A8F7185F5C569888"/>
          </w:placeholder>
          <w:alias w:val="Format"/>
          <w:tag w:val="FORM"/>
          <w:id w:val="2032144211"/>
        </w:sdtPr>
        <w:sdtContent>
          <w:r>
            <w:rPr>
              <w:rStyle w:val="Titre3Car"/>
            </w:rPr>
          </w:r>
          <w:r>
            <w:rPr>
              <w:rStyle w:val="TextesaisieCar"/>
            </w:rPr>
            <w:t xml:space="preserve"> Évaluation diagnostique</w:t>
          </w:r>
        </w:sdtContent>
      </w:sdt>
    </w:p>
    <w:p>
      <w:pPr>
        <w:pStyle w:val="Normal"/>
        <w:rPr/>
      </w:pPr>
      <w:sdt>
        <w:sdtPr>
          <w:placeholder>
            <w:docPart w:val="DefaultPlaceholder_-1854013440"/>
          </w:placeholder>
          <w:id w:val="-818570218"/>
          <w:lock w:val="sdtContentLocked"/>
        </w:sdtPr>
        <w:sdtContent>
          <w:r>
            <w:rPr>
              <w:rStyle w:val="Titre3Car"/>
            </w:rPr>
          </w:r>
          <w:r>
            <w:rPr>
              <w:rStyle w:val="Titre3Car"/>
            </w:rPr>
            <w:t>Acteurs :</w:t>
          </w:r>
        </w:sdtContent>
      </w:sdt>
      <w:sdt>
        <w:sdtPr>
          <w:placeholder>
            <w:docPart w:val="C83B625454864BDE82F5E7C1DAF47F4D"/>
          </w:placeholder>
          <w:id w:val="650188752"/>
        </w:sdtPr>
        <w:sdtContent>
          <w:r>
            <w:rPr>
              <w:rStyle w:val="Titre3Car"/>
            </w:rPr>
          </w:r>
          <w:r>
            <w:rPr>
              <w:rStyle w:val="TextesaisieCar"/>
            </w:rPr>
            <w:t xml:space="preserve"> Auto-évaluation et évaluation par l’enseignant </w:t>
          </w:r>
        </w:sdtContent>
      </w:sdt>
    </w:p>
    <w:p>
      <w:pPr>
        <w:pStyle w:val="Heading2"/>
        <w:spacing w:before="240" w:after="120"/>
        <w:rPr>
          <w:b/>
          <w:bCs/>
          <w:sz w:val="24"/>
          <w:szCs w:val="36"/>
        </w:rPr>
      </w:pPr>
      <w:r>
        <w:rPr>
          <w:b/>
          <w:bCs/>
          <w:sz w:val="24"/>
          <w:szCs w:val="36"/>
        </w:rPr>
        <w:t>OBJECTIFS DE L’Évaluation</w:t>
      </w:r>
    </w:p>
    <w:p>
      <w:pPr>
        <w:pStyle w:val="Normal"/>
        <w:spacing w:before="0" w:after="120"/>
        <w:jc w:val="both"/>
        <w:rPr>
          <w:rStyle w:val="TextesaisieCar"/>
          <w:rFonts w:ascii="Marianne" w:hAnsi="Marianne"/>
        </w:rPr>
      </w:pPr>
      <w:sdt>
        <w:sdtPr>
          <w:placeholder>
            <w:docPart w:val="AC3BA570E72D47E199B91701E1E42A22"/>
          </w:placeholder>
          <w:id w:val="-1799061834"/>
        </w:sdtPr>
        <w:sdtContent>
          <w:r>
            <w:rPr>
              <w:rStyle w:val="Titre3Car"/>
              <w:rFonts w:ascii="Marianne" w:hAnsi="Marianne"/>
            </w:rPr>
          </w:r>
          <w:r>
            <w:rPr>
              <w:rStyle w:val="Titre3Car"/>
              <w:rFonts w:ascii="Marianne" w:hAnsi="Marianne"/>
            </w:rPr>
            <w:t>Notions, connaissances</w:t>
          </w:r>
          <w:r>
            <w:rPr>
              <w:rFonts w:cs="Calibri" w:ascii="Marianne" w:hAnsi="Marianne"/>
              <w:color w:themeColor="text1" w:themeTint="80" w:val="7F7F7F"/>
            </w:rPr>
            <w:t> </w:t>
          </w:r>
          <w:r>
            <w:rPr>
              <w:rFonts w:ascii="Marianne" w:hAnsi="Marianne"/>
              <w:b/>
              <w:bCs/>
            </w:rPr>
            <w:t>:</w:t>
          </w:r>
        </w:sdtContent>
      </w:sdt>
      <w:sdt>
        <w:sdtPr>
          <w:placeholder>
            <w:docPart w:val="5AAC464B64C74394B0C55709B00BFD9C"/>
          </w:placeholder>
          <w:alias w:val="Notions"/>
          <w:tag w:val="STHA"/>
          <w:id w:val="1669367216"/>
        </w:sdtPr>
        <w:sdtContent>
          <w:r>
            <w:rPr>
              <w:rFonts w:ascii="Marianne" w:hAnsi="Marianne"/>
              <w:b/>
              <w:bCs/>
            </w:rPr>
          </w:r>
          <w:r>
            <w:rPr>
              <w:rStyle w:val="TextesaisieCar"/>
              <w:rFonts w:ascii="Marianne" w:hAnsi="Marianne"/>
            </w:rPr>
            <w:t xml:space="preserve"> </w:t>
          </w:r>
          <w:r>
            <w:rPr>
              <w:rFonts w:ascii="Marianne" w:hAnsi="Marianne"/>
            </w:rPr>
            <w:t>laïcité ; séparation des pouvoirs ; loi du 9 décembre 1905 concernant la séparation des Églises et de l’État ; Constitution de 1958</w:t>
          </w:r>
        </w:sdtContent>
      </w:sdt>
    </w:p>
    <w:p>
      <w:pPr>
        <w:pStyle w:val="Heading3"/>
        <w:spacing w:before="0" w:after="40"/>
        <w:rPr>
          <w:rStyle w:val="TextesaisieCar"/>
        </w:rPr>
      </w:pPr>
      <w:sdt>
        <w:sdtPr>
          <w:placeholder>
            <w:docPart w:val="AC3BA570E72D47E199B91701E1E42A22"/>
          </w:placeholder>
          <w:id w:val="-1920558589"/>
          <w:text/>
        </w:sdtPr>
        <w:sdtContent>
          <w:r>
            <w:rPr>
              <w:rStyle w:val="Titre3Car"/>
              <w:b/>
              <w:bCs/>
            </w:rPr>
          </w:r>
          <w:r>
            <w:rPr>
              <w:rStyle w:val="Titre3Car"/>
              <w:b/>
              <w:bCs/>
            </w:rPr>
            <w:t>Compétences</w:t>
          </w:r>
          <w:r>
            <w:rPr>
              <w:rStyle w:val="Titre3Car"/>
              <w:rFonts w:cs="Calibri" w:ascii="Calibri" w:hAnsi="Calibri"/>
              <w:b/>
              <w:bCs/>
            </w:rPr>
            <w:t> </w:t>
          </w:r>
          <w:r>
            <w:rPr>
              <w:rStyle w:val="Titre3Car"/>
              <w:b/>
              <w:bCs/>
            </w:rPr>
            <w:t>:</w:t>
          </w:r>
        </w:sdtContent>
      </w:sdt>
    </w:p>
    <w:p>
      <w:pPr>
        <w:pStyle w:val="Tirets"/>
        <w:numPr>
          <w:ilvl w:val="0"/>
          <w:numId w:val="2"/>
        </w:numPr>
        <w:spacing w:before="0" w:after="0"/>
        <w:ind w:hanging="454" w:start="908"/>
        <w:jc w:val="both"/>
        <w:rPr>
          <w:rStyle w:val="TextesaisieCar"/>
        </w:rPr>
      </w:pPr>
      <w:r>
        <w:rPr>
          <w:rStyle w:val="TextesaisieCar"/>
        </w:rPr>
        <w:t>Coopérer et mutualiser : participer activement ; écouter ; partager et confronter des représentations ; s’appuyer sur les contributions des pairs ; négocier une solution commune.</w:t>
      </w:r>
    </w:p>
    <w:p>
      <w:pPr>
        <w:pStyle w:val="Heading3"/>
        <w:spacing w:before="120" w:after="40"/>
        <w:rPr>
          <w:rStyle w:val="TextesaisieCar"/>
        </w:rPr>
      </w:pPr>
      <w:sdt>
        <w:sdtPr>
          <w:placeholder>
            <w:docPart w:val="AC3BA570E72D47E199B91701E1E42A22"/>
          </w:placeholder>
          <w:id w:val="-827283886"/>
          <w:text/>
        </w:sdtPr>
        <w:sdtContent>
          <w:r>
            <w:rPr>
              <w:rStyle w:val="Titre3Car"/>
              <w:b/>
              <w:bCs/>
            </w:rPr>
          </w:r>
          <w:r>
            <w:rPr>
              <w:rStyle w:val="Titre3Car"/>
              <w:b/>
              <w:bCs/>
            </w:rPr>
            <w:t>Compétences civiques et citoyennes</w:t>
          </w:r>
          <w:r>
            <w:rPr>
              <w:rStyle w:val="Titre3Car"/>
              <w:rFonts w:cs="Calibri" w:ascii="Calibri" w:hAnsi="Calibri"/>
              <w:b/>
              <w:bCs/>
            </w:rPr>
            <w:t> </w:t>
          </w:r>
          <w:r>
            <w:rPr>
              <w:rStyle w:val="Titre3Car"/>
              <w:b/>
              <w:bCs/>
            </w:rPr>
            <w:t>:</w:t>
          </w:r>
        </w:sdtContent>
      </w:sdt>
    </w:p>
    <w:p>
      <w:pPr>
        <w:pStyle w:val="Tirets"/>
        <w:numPr>
          <w:ilvl w:val="0"/>
          <w:numId w:val="2"/>
        </w:numPr>
        <w:ind w:hanging="454" w:start="908"/>
        <w:rPr/>
      </w:pPr>
      <w:sdt>
        <w:sdtPr>
          <w:placeholder>
            <w:docPart w:val="3996D29348894F5A9F17A03B1B9929CF"/>
          </w:placeholder>
          <w:id w:val="635065"/>
          <w:text/>
        </w:sdtPr>
        <w:sdtContent>
          <w:r>
            <w:rPr/>
          </w:r>
          <w:r>
            <w:rPr/>
            <w:t>Valeurs et principes : laïcité ; neutralité de l’État ; liberté de conscience.</w:t>
          </w:r>
        </w:sdtContent>
      </w:sdt>
    </w:p>
    <w:p>
      <w:pPr>
        <w:pStyle w:val="Tirets"/>
        <w:numPr>
          <w:ilvl w:val="0"/>
          <w:numId w:val="2"/>
        </w:numPr>
        <w:ind w:hanging="454" w:start="908"/>
        <w:rPr/>
      </w:pPr>
      <w:r>
        <w:rPr/>
        <w:t>Attitudes : respect d’autrui ; sens du dialogue ; esprit critique.</w:t>
      </w:r>
    </w:p>
    <w:p>
      <w:pPr>
        <w:pStyle w:val="Tirets"/>
        <w:numPr>
          <w:ilvl w:val="0"/>
          <w:numId w:val="2"/>
        </w:numPr>
        <w:ind w:hanging="454" w:start="908"/>
        <w:jc w:val="both"/>
        <w:rPr/>
      </w:pPr>
      <w:r>
        <w:rPr/>
        <w:t>Aptitudes : participation à un débat collectif ; écoute et observation ; coopération ; capacité à formuler une réponse commune.</w:t>
      </w:r>
    </w:p>
    <w:p>
      <w:pPr>
        <w:pStyle w:val="Heading2"/>
        <w:spacing w:before="240" w:after="120"/>
        <w:rPr>
          <w:b/>
          <w:bCs/>
          <w:sz w:val="24"/>
          <w:szCs w:val="36"/>
        </w:rPr>
      </w:pPr>
      <w:sdt>
        <w:sdtPr>
          <w:placeholder>
            <w:docPart w:val="6A5D70C3562846299580DF61F66A4BC4"/>
          </w:placeholder>
          <w:id w:val="174399677"/>
          <w:text/>
        </w:sdtPr>
        <w:sdtContent>
          <w:r>
            <w:rPr>
              <w:b/>
              <w:bCs/>
              <w:sz w:val="24"/>
              <w:szCs w:val="36"/>
            </w:rPr>
          </w:r>
          <w:r>
            <w:rPr>
              <w:b/>
              <w:bCs/>
              <w:sz w:val="24"/>
              <w:szCs w:val="36"/>
            </w:rPr>
            <w:t xml:space="preserve">RÉSUMÉ de la situation d’Évaluation </w:t>
          </w:r>
        </w:sdtContent>
      </w:sdt>
    </w:p>
    <w:p>
      <w:pPr>
        <w:pStyle w:val="Normal"/>
        <w:jc w:val="both"/>
        <w:rPr>
          <w:rFonts w:ascii="Marianne Light" w:hAnsi="Marianne Light"/>
        </w:rPr>
      </w:pPr>
      <w:r>
        <w:rPr>
          <w:rFonts w:ascii="Marianne Light" w:hAnsi="Marianne Light"/>
        </w:rPr>
        <w:t>L’évaluation proposée, de type diagnostique, est réalisée au début de l’année de 3e afin d’introduire le premier thème d’EMC. Elle a pour objectif principal d’observer les capacités des élèves à coopérer et à mutualiser dans le cadre d’une tâche collective. Elle vise également à identifier leurs connaissances et/ou leurs représentations initiales sur la laïcité et la séparation des pouvoirs, afin de pouvoir consolider les notions.</w:t>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851" w:right="851" w:gutter="0" w:header="425" w:top="2756" w:footer="454" w:bottom="1418"/>
          <w:pgNumType w:fmt="decimal"/>
          <w:formProt w:val="false"/>
          <w:titlePg/>
          <w:textDirection w:val="lrTb"/>
          <w:docGrid w:type="default" w:linePitch="360" w:charSpace="0"/>
        </w:sectPr>
        <w:pStyle w:val="Normal"/>
        <w:spacing w:before="0" w:after="160"/>
        <w:jc w:val="both"/>
        <w:rPr>
          <w:rFonts w:ascii="Marianne Light" w:hAnsi="Marianne Light"/>
        </w:rPr>
      </w:pPr>
      <w:r>
        <w:rPr>
          <w:rFonts w:ascii="Marianne Light" w:hAnsi="Marianne Light"/>
        </w:rPr>
        <w:t xml:space="preserve">Les élèves travaillent par groupe de quatre à partir d’un </w:t>
      </w:r>
      <w:r>
        <w:rPr>
          <w:rFonts w:ascii="Marianne Light" w:hAnsi="Marianne Light"/>
          <w:i/>
          <w:iCs/>
        </w:rPr>
        <w:t xml:space="preserve">placemat </w:t>
      </w:r>
      <w:r>
        <w:rPr>
          <w:rFonts w:ascii="Marianne Light" w:hAnsi="Marianne Light"/>
        </w:rPr>
        <w:t xml:space="preserve">(ou set de table). Chaque groupe doit analyser une situation pratique portant sur les relations entre le politique et le religieux dans une démocratie. Dans un premier temps, chaque élève note individuellement ses idées dans l’espace qui lui est réservé ; dans un second temps, le groupe échange pour rédiger une réponse commune dans la partie centrale. L’évaluation est réalisée par l’enseignant. Une auto-évaluation est proposée aux élèves. </w:t>
      </w:r>
    </w:p>
    <w:p>
      <w:pPr>
        <w:pStyle w:val="Heading2"/>
        <w:spacing w:before="240" w:after="200"/>
        <w:rPr/>
      </w:pPr>
      <w:r>
        <w:rPr>
          <w:rStyle w:val="TextesaisieCar"/>
          <w:b/>
          <w:bCs/>
          <w:sz w:val="24"/>
          <w:szCs w:val="36"/>
        </w:rPr>
        <w:t xml:space="preserve">DESCRIPTION de la dÉmarche et de la PROPOSITION </w:t>
      </w:r>
      <w:r>
        <w:rPr>
          <w:b/>
          <w:bCs/>
          <w:sz w:val="24"/>
          <w:szCs w:val="36"/>
        </w:rPr>
        <w:br/>
      </w:r>
      <w:r>
        <w:rPr/>
        <w:t>(activitÉs Él</w:t>
      </w:r>
      <w:r>
        <w:rPr>
          <w:rFonts w:cs="Arial"/>
        </w:rPr>
        <w:t>È</w:t>
      </w:r>
      <w:r>
        <w:rPr/>
        <w:t>ves et professeur)</w:t>
      </w:r>
    </w:p>
    <w:p>
      <w:pPr>
        <w:pStyle w:val="Normal"/>
        <w:spacing w:lineRule="auto" w:line="259"/>
        <w:jc w:val="both"/>
        <w:rPr>
          <w:rFonts w:ascii="Marianne Light" w:hAnsi="Marianne Light"/>
        </w:rPr>
      </w:pPr>
      <w:r>
        <w:rPr>
          <w:rFonts w:ascii="Marianne Light" w:hAnsi="Marianne Light"/>
        </w:rPr>
        <w:t>Au début de la séance, l’enseignant répartit les élèves de la classe en groupes de quatre. Cette première</w:t>
      </w:r>
      <w:r>
        <w:rPr>
          <w:rFonts w:ascii="Marianne Light" w:hAnsi="Marianne Light"/>
          <w:lang w:val="en-US"/>
        </w:rPr>
        <w:t xml:space="preserve"> activité</w:t>
      </w:r>
      <w:r>
        <w:rPr>
          <w:rFonts w:ascii="Marianne Light" w:hAnsi="Marianne Light"/>
        </w:rPr>
        <w:t xml:space="preserve"> de l’année consacrée au travail</w:t>
      </w:r>
      <w:r>
        <w:rPr>
          <w:rFonts w:ascii="Marianne Light" w:hAnsi="Marianne Light"/>
          <w:lang w:val="es-ES_tradnl"/>
        </w:rPr>
        <w:t xml:space="preserve"> de la comp</w:t>
      </w:r>
      <w:r>
        <w:rPr>
          <w:rFonts w:ascii="Marianne Light" w:hAnsi="Marianne Light"/>
        </w:rPr>
        <w:t xml:space="preserve">étence « </w:t>
      </w:r>
      <w:r>
        <w:rPr>
          <w:rFonts w:ascii="Marianne Light" w:hAnsi="Marianne Light"/>
          <w:lang w:val="nl-NL"/>
        </w:rPr>
        <w:t>coop</w:t>
      </w:r>
      <w:r>
        <w:rPr>
          <w:rFonts w:ascii="Marianne Light" w:hAnsi="Marianne Light"/>
        </w:rPr>
        <w:t xml:space="preserve">érer et mutualiser </w:t>
      </w:r>
      <w:r>
        <w:rPr>
          <w:rFonts w:ascii="Marianne Light" w:hAnsi="Marianne Light"/>
          <w:lang w:val="it-IT"/>
        </w:rPr>
        <w:t xml:space="preserve">» </w:t>
      </w:r>
      <w:r>
        <w:rPr>
          <w:rFonts w:ascii="Marianne Light" w:hAnsi="Marianne Light"/>
        </w:rPr>
        <w:t xml:space="preserve">s’accompagne d’une constitution des groupes reposant soit sur la proximité spatiale, soit sur une répartition aléatoire. </w:t>
      </w:r>
    </w:p>
    <w:p>
      <w:pPr>
        <w:pStyle w:val="Normal"/>
        <w:spacing w:lineRule="auto" w:line="259"/>
        <w:jc w:val="both"/>
        <w:rPr>
          <w:rFonts w:ascii="Marianne Light" w:hAnsi="Marianne Light"/>
        </w:rPr>
      </w:pPr>
      <w:r>
        <w:rPr>
          <w:rFonts w:ascii="Marianne Light" w:hAnsi="Marianne Light"/>
          <w:lang w:val="it-IT"/>
        </w:rPr>
        <w:t xml:space="preserve">Un </w:t>
      </w:r>
      <w:r>
        <w:rPr>
          <w:rFonts w:ascii="Marianne Light" w:hAnsi="Marianne Light"/>
          <w:i/>
          <w:iCs/>
          <w:lang w:val="en-US"/>
        </w:rPr>
        <w:t>placemat</w:t>
      </w:r>
      <w:r>
        <w:rPr>
          <w:rFonts w:ascii="Marianne Light" w:hAnsi="Marianne Light"/>
        </w:rPr>
        <w:t xml:space="preserve"> est disposé sur chaque table de travail. Cet outil coopératif se compose d’une grande feuille (format A3) </w:t>
      </w:r>
      <w:r>
        <w:rPr>
          <w:rFonts w:ascii="Marianne Light" w:hAnsi="Marianne Light"/>
          <w:lang w:val="it-IT"/>
        </w:rPr>
        <w:t>divis</w:t>
      </w:r>
      <w:r>
        <w:rPr>
          <w:rFonts w:ascii="Marianne Light" w:hAnsi="Marianne Light"/>
        </w:rPr>
        <w:t xml:space="preserve">ée en quatre espaces individuels entourant une zone centrale </w:t>
      </w:r>
      <w:r>
        <w:rPr>
          <w:rFonts w:ascii="Marianne Light" w:hAnsi="Marianne Light"/>
          <w:b/>
          <w:bCs/>
        </w:rPr>
        <w:t>(voir document support n°1)</w:t>
      </w:r>
      <w:r>
        <w:rPr>
          <w:rFonts w:ascii="Marianne Light" w:hAnsi="Marianne Light"/>
        </w:rPr>
        <w:t>.</w:t>
      </w:r>
    </w:p>
    <w:p>
      <w:pPr>
        <w:pStyle w:val="Normal"/>
        <w:spacing w:lineRule="auto" w:line="259"/>
        <w:jc w:val="both"/>
        <w:rPr>
          <w:rFonts w:ascii="Marianne Light" w:hAnsi="Marianne Light"/>
        </w:rPr>
      </w:pPr>
      <w:r>
        <w:rPr>
          <w:rFonts w:ascii="Marianne Light" w:hAnsi="Marianne Light"/>
        </w:rPr>
        <w:t>L’enseignant soumet à chaque groupe une situation pratique mettant en tension la la</w:t>
      </w:r>
      <w:r>
        <w:rPr>
          <w:rFonts w:ascii="Marianne Light" w:hAnsi="Marianne Light"/>
          <w:lang w:val="nl-NL"/>
        </w:rPr>
        <w:t>ï</w:t>
      </w:r>
      <w:r>
        <w:rPr>
          <w:rFonts w:ascii="Marianne Light" w:hAnsi="Marianne Light"/>
          <w:lang w:val="en-US"/>
        </w:rPr>
        <w:t>cit</w:t>
      </w:r>
      <w:r>
        <w:rPr>
          <w:rFonts w:ascii="Marianne Light" w:hAnsi="Marianne Light"/>
        </w:rPr>
        <w:t xml:space="preserve">é et la séparation des pouvoirs </w:t>
      </w:r>
      <w:r>
        <w:rPr>
          <w:rFonts w:ascii="Marianne Light" w:hAnsi="Marianne Light"/>
          <w:b/>
          <w:bCs/>
        </w:rPr>
        <w:t>(voir document support n°2)</w:t>
      </w:r>
      <w:r>
        <w:rPr>
          <w:rFonts w:ascii="Marianne Light" w:hAnsi="Marianne Light"/>
        </w:rPr>
        <w:t xml:space="preserve">. L’objectif est de mobiliser les connaissances des élèves et de les amener à les réinvestir afin d’analyser collectivement le problème posé. </w:t>
      </w:r>
    </w:p>
    <w:p>
      <w:pPr>
        <w:pStyle w:val="Normal"/>
        <w:spacing w:lineRule="auto" w:line="259"/>
        <w:jc w:val="both"/>
        <w:rPr>
          <w:rFonts w:ascii="Marianne Light" w:hAnsi="Marianne Light"/>
          <w:b/>
          <w:bCs/>
        </w:rPr>
      </w:pPr>
      <w:r>
        <w:rPr>
          <w:rFonts w:ascii="Marianne Light" w:hAnsi="Marianne Light"/>
          <w:b/>
          <w:bCs/>
        </w:rPr>
        <w:t xml:space="preserve">Étape 1 (5 minutes) </w:t>
      </w:r>
    </w:p>
    <w:p>
      <w:pPr>
        <w:pStyle w:val="Normal"/>
        <w:spacing w:lineRule="auto" w:line="259"/>
        <w:jc w:val="both"/>
        <w:rPr>
          <w:rFonts w:ascii="Marianne Light" w:hAnsi="Marianne Light"/>
        </w:rPr>
      </w:pPr>
      <w:r>
        <w:rPr>
          <w:rFonts w:ascii="Marianne Light" w:hAnsi="Marianne Light"/>
        </w:rPr>
        <w:t xml:space="preserve">Les élèves travaillent d’abord individuellement. Chaque élève prend connaissance du problème posé et consigne ses réflexions personnelles dans sa case du </w:t>
      </w:r>
      <w:r>
        <w:rPr>
          <w:rFonts w:ascii="Marianne Light" w:hAnsi="Marianne Light"/>
          <w:i/>
          <w:iCs/>
        </w:rPr>
        <w:t>placemat</w:t>
      </w:r>
      <w:r>
        <w:rPr>
          <w:rFonts w:ascii="Marianne Light" w:hAnsi="Marianne Light"/>
        </w:rPr>
        <w:t>. Ce temps de travail individuel vise à garantir l’implication de tous dans le travail demandé, à réactiver des connaissances ayant déjà été travaillées dans leur scolarité, et à favoriser l’expression d’idées personnelles avant la mise en commun.</w:t>
      </w:r>
    </w:p>
    <w:p>
      <w:pPr>
        <w:pStyle w:val="Normal"/>
        <w:spacing w:lineRule="auto" w:line="259"/>
        <w:jc w:val="both"/>
        <w:rPr>
          <w:rFonts w:ascii="Marianne Light" w:hAnsi="Marianne Light"/>
          <w:b/>
          <w:bCs/>
        </w:rPr>
      </w:pPr>
      <w:r>
        <w:rPr>
          <w:rFonts w:ascii="Marianne Light" w:hAnsi="Marianne Light"/>
          <w:b/>
          <w:bCs/>
        </w:rPr>
        <w:t xml:space="preserve">Étape 2 (10 minutes) </w:t>
      </w:r>
    </w:p>
    <w:p>
      <w:pPr>
        <w:pStyle w:val="Normal"/>
        <w:spacing w:lineRule="auto" w:line="259"/>
        <w:jc w:val="both"/>
        <w:rPr>
          <w:rFonts w:ascii="Marianne Light" w:hAnsi="Marianne Light"/>
        </w:rPr>
      </w:pPr>
      <w:r>
        <w:rPr>
          <w:rFonts w:ascii="Marianne Light" w:hAnsi="Marianne Light"/>
        </w:rPr>
        <w:t xml:space="preserve">Une fois le temps de réflexion individuelle terminé, les élèves confrontent leurs idées et engagent un échange au sein du groupe. Ils doivent alors comparer, discuter et sélectionner les éléments les plus pertinents afin de construire une réponse commune, qu’ils écrivent dans la case centrale du </w:t>
      </w:r>
      <w:r>
        <w:rPr>
          <w:rFonts w:ascii="Marianne Light" w:hAnsi="Marianne Light"/>
          <w:i/>
          <w:iCs/>
        </w:rPr>
        <w:t>placemat.</w:t>
      </w:r>
      <w:r>
        <w:rPr>
          <w:rFonts w:ascii="Marianne Light" w:hAnsi="Marianne Light"/>
        </w:rPr>
        <w:t xml:space="preserve"> Cette étape leur permet d’</w:t>
      </w:r>
      <w:r>
        <w:rPr>
          <w:rFonts w:ascii="Marianne Light" w:hAnsi="Marianne Light"/>
          <w:lang w:val="en-US"/>
        </w:rPr>
        <w:t>exp</w:t>
      </w:r>
      <w:r>
        <w:rPr>
          <w:rFonts w:ascii="Marianne Light" w:hAnsi="Marianne Light"/>
        </w:rPr>
        <w:t>é</w:t>
      </w:r>
      <w:r>
        <w:rPr>
          <w:rFonts w:ascii="Marianne Light" w:hAnsi="Marianne Light"/>
          <w:lang w:val="it-IT"/>
        </w:rPr>
        <w:t>rimenter concrètement</w:t>
      </w:r>
      <w:r>
        <w:rPr>
          <w:rFonts w:ascii="Marianne Light" w:hAnsi="Marianne Light"/>
        </w:rPr>
        <w:t xml:space="preserve"> la coopération, la prise en compte des idées de chacun et la recherche d’</w:t>
      </w:r>
      <w:r>
        <w:rPr>
          <w:rFonts w:ascii="Marianne Light" w:hAnsi="Marianne Light"/>
          <w:lang w:val="it-IT"/>
        </w:rPr>
        <w:t>un consensus.</w:t>
      </w:r>
    </w:p>
    <w:p>
      <w:pPr>
        <w:pStyle w:val="Normal"/>
        <w:spacing w:lineRule="auto" w:line="259"/>
        <w:jc w:val="both"/>
        <w:rPr>
          <w:rFonts w:ascii="Marianne Light" w:hAnsi="Marianne Light"/>
        </w:rPr>
      </w:pPr>
      <w:r>
        <w:rPr>
          <w:rFonts w:ascii="Marianne Light" w:hAnsi="Marianne Light"/>
        </w:rPr>
        <w:t>Durant cette étape, l’enseignant adopte une posture de retrait et joue un rôle d’observateur. L’objectif est d’analyser la dynamique des groupes, en prêtant une attention particulière à l’écoute entre les pairs et à la capacité des élèves à échanger de manière constructive. Cette évaluation informelle fournit des indications essentielles pour amorcer et structurer le travail annuel autour de la compétence « coopérer et mutualiser ».</w:t>
      </w:r>
    </w:p>
    <w:p>
      <w:pPr>
        <w:pStyle w:val="Normal"/>
        <w:spacing w:lineRule="auto" w:line="259"/>
        <w:jc w:val="both"/>
        <w:rPr>
          <w:rFonts w:ascii="Marianne Light" w:hAnsi="Marianne Light"/>
          <w:b/>
          <w:bCs/>
        </w:rPr>
      </w:pPr>
      <w:r>
        <w:rPr>
          <w:rFonts w:ascii="Marianne Light" w:hAnsi="Marianne Light"/>
          <w:b/>
          <w:bCs/>
        </w:rPr>
        <w:t xml:space="preserve">Étape 3 (15 minutes) </w:t>
      </w:r>
    </w:p>
    <w:p>
      <w:pPr>
        <w:pStyle w:val="Normal"/>
        <w:spacing w:lineRule="auto" w:line="259"/>
        <w:jc w:val="both"/>
        <w:rPr>
          <w:rFonts w:ascii="Marianne Light" w:hAnsi="Marianne Light"/>
        </w:rPr>
      </w:pPr>
      <w:r>
        <w:rPr>
          <w:rFonts w:ascii="Marianne Light" w:hAnsi="Marianne Light"/>
        </w:rPr>
        <w:t>Chaque groupe présente ensuite à l’ensemble de classe la situation pratique étudiée ainsi que la réponse élaborée collectivement. Ce temps de restitution permet à l’enseignant d’identifier les réussites et les incompréhensions, puis de proposer une remédiation collective. C’est notamment l’occasion de redéfinir la notion de laïcité de l’État, en s’appuyant sur les exemples issus des réponses des élèves.</w:t>
      </w:r>
    </w:p>
    <w:p>
      <w:pPr>
        <w:pStyle w:val="Normal"/>
        <w:spacing w:lineRule="auto" w:line="259"/>
        <w:jc w:val="both"/>
        <w:rPr>
          <w:rFonts w:ascii="Marianne Light" w:hAnsi="Marianne Light"/>
        </w:rPr>
      </w:pPr>
      <w:r>
        <w:rPr>
          <w:rFonts w:ascii="Marianne Light" w:hAnsi="Marianne Light"/>
        </w:rPr>
      </w:r>
    </w:p>
    <w:p>
      <w:pPr>
        <w:pStyle w:val="Normal"/>
        <w:spacing w:lineRule="auto" w:line="259"/>
        <w:jc w:val="both"/>
        <w:rPr>
          <w:rFonts w:ascii="Marianne Light" w:hAnsi="Marianne Light"/>
        </w:rPr>
      </w:pPr>
      <w:r>
        <w:rPr>
          <w:rFonts w:ascii="Marianne Light" w:hAnsi="Marianne Light"/>
          <w:lang w:val="en-US"/>
        </w:rPr>
        <w:t>C</w:t>
      </w:r>
      <w:r>
        <w:rPr>
          <w:rFonts w:ascii="Marianne Light" w:hAnsi="Marianne Light"/>
        </w:rPr>
        <w:t xml:space="preserve">ette activité pourrait ensuite être prolongée par la distribution d’un corpus documentaire, composé d’extraits de la loi de 1905 et de la Constitution </w:t>
      </w:r>
      <w:r>
        <w:rPr>
          <w:rFonts w:ascii="Marianne Light" w:hAnsi="Marianne Light"/>
          <w:b/>
          <w:bCs/>
        </w:rPr>
        <w:t>(voir document support n°3)</w:t>
      </w:r>
      <w:r>
        <w:rPr>
          <w:rFonts w:ascii="Marianne Light" w:hAnsi="Marianne Light"/>
        </w:rPr>
        <w:t xml:space="preserve">, permettant aux élèves de confronter leur réponse aux textes de référence afin de les enrichir ou de les corriger. On pourrait demander aux élèves de surligner ou de découper un extrait justifiant leur réponse pour le coller dans la case centrale du </w:t>
      </w:r>
      <w:r>
        <w:rPr>
          <w:rFonts w:ascii="Marianne Light" w:hAnsi="Marianne Light"/>
          <w:i/>
          <w:iCs/>
        </w:rPr>
        <w:t>placemat</w:t>
      </w:r>
      <w:r>
        <w:rPr>
          <w:rFonts w:ascii="Marianne Light" w:hAnsi="Marianne Light"/>
        </w:rPr>
        <w:t>.</w:t>
      </w:r>
    </w:p>
    <w:p>
      <w:pPr>
        <w:pStyle w:val="Normal"/>
        <w:spacing w:lineRule="auto" w:line="259"/>
        <w:jc w:val="both"/>
        <w:rPr>
          <w:rFonts w:ascii="Marianne Light" w:hAnsi="Marianne Light"/>
          <w:lang w:val="en-US"/>
        </w:rPr>
      </w:pPr>
      <w:r>
        <w:rPr>
          <w:rFonts w:ascii="Marianne Light" w:hAnsi="Marianne Light"/>
        </w:rPr>
        <w:t xml:space="preserve">À l’issue de l’activité, le </w:t>
      </w:r>
      <w:r>
        <w:rPr>
          <w:rFonts w:ascii="Marianne Light" w:hAnsi="Marianne Light"/>
          <w:i/>
          <w:iCs/>
        </w:rPr>
        <w:t>placemat</w:t>
      </w:r>
      <w:bookmarkStart w:id="0" w:name="__DdeLink__457_747216582"/>
      <w:r>
        <w:rPr>
          <w:rFonts w:ascii="Marianne Light" w:hAnsi="Marianne Light"/>
          <w:i/>
          <w:iCs/>
        </w:rPr>
        <w:t xml:space="preserve"> </w:t>
      </w:r>
      <w:r>
        <w:rPr>
          <w:rFonts w:ascii="Marianne Light" w:hAnsi="Marianne Light"/>
        </w:rPr>
        <w:t xml:space="preserve">est ramassé par l’enseignant. Ce document constitue une trace écrite qui lui permet d’évaluer à la fois l’élève et le groupe ainsi que la maîtrise des connaissances et des compétences. </w:t>
      </w:r>
      <w:bookmarkEnd w:id="0"/>
      <w:r>
        <w:rPr>
          <w:rFonts w:ascii="Marianne Light" w:hAnsi="Marianne Light"/>
        </w:rPr>
        <w:t>L’enseignant peut renseigner le niveau de maîtrise de l’élève dans un tableau de suivi afin de visualiser plus tard sa progression.</w:t>
      </w:r>
    </w:p>
    <w:p>
      <w:pPr>
        <w:pStyle w:val="Normal"/>
        <w:spacing w:lineRule="auto" w:line="259"/>
        <w:jc w:val="both"/>
        <w:rPr>
          <w:rFonts w:ascii="Marianne Light" w:hAnsi="Marianne Light"/>
        </w:rPr>
      </w:pPr>
      <w:r>
        <w:rPr>
          <w:rFonts w:ascii="Marianne Light" w:hAnsi="Marianne Light"/>
        </w:rPr>
        <w:t xml:space="preserve">La case centrale peut en effet servir de support à une évaluation du travail collectif : les élèves ont-ils réussi à confronter et à mutualiser leurs idées ? Ont-ils su écouter et argumenter pour parvenir à une synthèse commune ? Les cases individuelles rendent quant à elles possible une évaluation individualisée portant sur la maîtrise des notions de laïcité et de séparation des pouvoirs. </w:t>
      </w:r>
    </w:p>
    <w:p>
      <w:pPr>
        <w:pStyle w:val="Normal"/>
        <w:spacing w:lineRule="auto" w:line="259"/>
        <w:jc w:val="both"/>
        <w:rPr>
          <w:rFonts w:ascii="Marianne Light" w:hAnsi="Marianne Light"/>
        </w:rPr>
      </w:pPr>
      <w:r>
        <w:rPr>
          <w:rFonts w:ascii="Marianne Light" w:hAnsi="Marianne Light"/>
        </w:rPr>
        <w:t>Le choix d’une remédiation collective à la fin de l’étape 3 s’explique par le fait que la notion de laïcité a déjà été travaillée à différents moments du parcours scolaire : en 6</w:t>
      </w:r>
      <w:r>
        <w:rPr>
          <w:rFonts w:ascii="Marianne Light" w:hAnsi="Marianne Light"/>
          <w:vertAlign w:val="superscript"/>
        </w:rPr>
        <w:t>e</w:t>
      </w:r>
      <w:r>
        <w:rPr>
          <w:rFonts w:ascii="Marianne Light" w:hAnsi="Marianne Light"/>
        </w:rPr>
        <w:t>, dans le thème d’EMC « Respecter des règles et en comprendre la finalité : l’exemple de la laïcité à l’École » ; en 4</w:t>
      </w:r>
      <w:r>
        <w:rPr>
          <w:rFonts w:ascii="Marianne Light" w:hAnsi="Marianne Light"/>
          <w:vertAlign w:val="superscript"/>
        </w:rPr>
        <w:t>e</w:t>
      </w:r>
      <w:r>
        <w:rPr>
          <w:rFonts w:ascii="Marianne Light" w:hAnsi="Marianne Light"/>
        </w:rPr>
        <w:t xml:space="preserve">, à travers l’étude de la liberté de conscience dans le thème d’EMC « L’État de droit et les libertés » ainsi qu’en Histoire ; et, selon les établissements, lors de la journée nationale du 9 décembre consacrée à la laïcité. </w:t>
      </w:r>
    </w:p>
    <w:p>
      <w:pPr>
        <w:pStyle w:val="Normal"/>
        <w:spacing w:lineRule="auto" w:line="259"/>
        <w:jc w:val="both"/>
        <w:rPr>
          <w:rFonts w:ascii="Marianne Light" w:hAnsi="Marianne Light"/>
        </w:rPr>
      </w:pPr>
      <w:r>
        <w:rPr>
          <w:rFonts w:ascii="Marianne Light" w:hAnsi="Marianne Light"/>
        </w:rPr>
        <w:t xml:space="preserve">Pour autant, les notes écrites dans les cases individuelles du </w:t>
      </w:r>
      <w:r>
        <w:rPr>
          <w:rFonts w:ascii="Marianne Light" w:hAnsi="Marianne Light"/>
          <w:i/>
          <w:iCs/>
        </w:rPr>
        <w:t>placemat</w:t>
      </w:r>
      <w:r>
        <w:rPr>
          <w:rFonts w:ascii="Marianne Light" w:hAnsi="Marianne Light"/>
        </w:rPr>
        <w:t xml:space="preserve"> peuvent révéler la nécessité d’une remédiation individuelle pour certains élèves. Celle-ci pourrait alors se dérouler hors de la classe, par exemple à partir du visionnage d’une vidéo assez courte sur la laïcité, suivi d’un QCM en ligne pour vérifier et consolider la maîtrise de la notion. Cette remédiation individuelle peut également être envisagée à plus long terme, lors du dernier thème d’EMC « Les acteurs du jeu démocratique et leur engagement (2) : l’engagement collectif ».</w:t>
      </w:r>
    </w:p>
    <w:p>
      <w:pPr>
        <w:pStyle w:val="Normal"/>
        <w:spacing w:lineRule="auto" w:line="259"/>
        <w:jc w:val="both"/>
        <w:rPr>
          <w:rFonts w:ascii="Marianne Light" w:hAnsi="Marianne Light"/>
        </w:rPr>
      </w:pPr>
      <w:r>
        <w:rPr>
          <w:rFonts w:ascii="Marianne Light" w:hAnsi="Marianne Light"/>
        </w:rPr>
        <w:t xml:space="preserve">Pour finir, une grille d’auto-évaluation portant sur le travail de groupe est distribuée à l’ensemble des élèves </w:t>
      </w:r>
      <w:r>
        <w:rPr>
          <w:rFonts w:ascii="Marianne Light" w:hAnsi="Marianne Light"/>
          <w:b/>
          <w:bCs/>
        </w:rPr>
        <w:t>(voir document support n°4).</w:t>
      </w:r>
      <w:r>
        <w:rPr>
          <w:rFonts w:ascii="Marianne Light" w:hAnsi="Marianne Light"/>
        </w:rPr>
        <w:t xml:space="preserve"> Chacun est invité à s’évaluer individuellement, ce qui lui permet de s’approprier les critères de réussite et de développer progressivement une véritable pratique d’auto-évaluation. À plus long terme, cette démarche favorise la réflexivité : l’élève</w:t>
      </w:r>
      <w:r>
        <w:rPr>
          <w:rFonts w:ascii="Marianne Light" w:hAnsi="Marianne Light"/>
          <w:lang w:val="it-IT"/>
        </w:rPr>
        <w:t xml:space="preserve"> apprend </w:t>
      </w:r>
      <w:r>
        <w:rPr>
          <w:rFonts w:ascii="Marianne Light" w:hAnsi="Marianne Light"/>
        </w:rPr>
        <w:t>à repérer ses difficultés, à en analyser les causes et à envisager des solutions pour y remédier.</w:t>
      </w:r>
    </w:p>
    <w:p>
      <w:pPr>
        <w:pStyle w:val="Heading2"/>
        <w:spacing w:before="0" w:after="200"/>
        <w:rPr/>
      </w:pPr>
      <w:r>
        <w:rPr>
          <w:b/>
          <w:bCs/>
          <w:sz w:val="24"/>
          <w:szCs w:val="36"/>
        </w:rPr>
        <w:t>PLACE DES COMPÉtences ÉvaluÉes dans LA PROGRESSION ANNUELLE</w:t>
      </w:r>
    </w:p>
    <w:p>
      <w:pPr>
        <w:pStyle w:val="Normal"/>
        <w:jc w:val="both"/>
        <w:rPr>
          <w:rFonts w:ascii="Marianne" w:hAnsi="Marianne"/>
        </w:rPr>
      </w:pPr>
      <w:bookmarkStart w:id="1" w:name="__DdeLink__569_1547377504"/>
      <w:r>
        <w:rPr>
          <w:rFonts w:ascii="Marianne" w:hAnsi="Marianne"/>
        </w:rPr>
        <w:t xml:space="preserve">L’évaluation diagnostique de la compétence « coopérer et mutualiser » constitue le point de départ d’un travail qui sera poursuivi tout au long de l’année en EMC, mais aussi en Histoire et en Géographie. </w:t>
      </w:r>
    </w:p>
    <w:p>
      <w:pPr>
        <w:pStyle w:val="Normal"/>
        <w:jc w:val="both"/>
        <w:rPr>
          <w:rFonts w:ascii="Marianne" w:hAnsi="Marianne"/>
        </w:rPr>
      </w:pPr>
      <w:r>
        <w:rPr>
          <w:rFonts w:ascii="Marianne" w:hAnsi="Marianne"/>
        </w:rPr>
        <w:t xml:space="preserve">Comme les élèves n’ont pas tous acquis de la même manière la compétence au cours du cycle 4, la mise en place d’une évaluation diagnostique dès le début de l’année permet de repérer les différents niveaux de maîtrise de cette compétence et de définir, pour l’ensemble des élèves de la classe, des critères de réussite communs. </w:t>
      </w:r>
    </w:p>
    <w:p>
      <w:pPr>
        <w:pStyle w:val="Normal"/>
        <w:jc w:val="both"/>
        <w:rPr>
          <w:rFonts w:ascii="Marianne" w:hAnsi="Marianne"/>
        </w:rPr>
      </w:pPr>
      <w:r>
        <w:rPr>
          <w:rFonts w:ascii="Marianne" w:hAnsi="Marianne"/>
        </w:rPr>
        <w:t xml:space="preserve">Par la suite, le travail de la compétence se poursuit grâce à une progression mobilisant différents dispositifs d’apprentissage et des modalités d’évaluation variées. </w:t>
      </w:r>
    </w:p>
    <w:p>
      <w:pPr>
        <w:pStyle w:val="Normal"/>
        <w:jc w:val="both"/>
        <w:rPr>
          <w:rFonts w:ascii="Marianne" w:hAnsi="Marianne"/>
        </w:rPr>
      </w:pPr>
      <w:r>
        <w:rPr>
          <w:rFonts w:ascii="Marianne" w:hAnsi="Marianne"/>
        </w:rPr>
        <w:t xml:space="preserve">Par exemple, cette compétence peut ainsi être retravaillée dès le chapitre 2 du thème 1 d’Histoire. Une activité collaborative, organisée selon le dispositif dit en « jigsaw » (ou classe puzzle), pourrait être mise en place. Les élèves rédigeraient par groupe de quatre un texte qui caractériserait un régime totalitaire (soviétique ou nazi). Chaque membre du groupe deviendrait alors « expert » d’une caractéristique du régime totalitaire et apporterait sa contribution à la production collective. L’évaluation formative conduite par l’enseignant serait complétée par une auto-évaluation individuelle des élèves, réalisée à l’aide de la grille déjà utilisée. </w:t>
      </w:r>
    </w:p>
    <w:p>
      <w:pPr>
        <w:pStyle w:val="Normal"/>
        <w:jc w:val="both"/>
        <w:rPr>
          <w:rFonts w:ascii="Marianne" w:hAnsi="Marianne"/>
        </w:rPr>
      </w:pPr>
      <w:r>
        <w:rPr>
          <w:rFonts w:ascii="Marianne" w:hAnsi="Marianne"/>
        </w:rPr>
        <w:t xml:space="preserve">En Géographie, dans le chapitre 2 du thème 1, on peut proposer une enquête collaborative pour travailler cette compétence. Les élèves, organisés par groupe de trois, devraient rédiger un article portant sur les dynamiques des espaces productifs dans le Puy-de-Dôme. Ce travail conduirait les élèves à se répartir les tâches et à coordonner leurs recherches. Les élèves seraient davantage en autonomie. À l’issue de l’activité, ils pourraient donc enrichir la grille d’auto-évaluation en ajoutant de nouveaux critères de réussite (par exemple, « j’ai su répartir les tâches à faire dans le groupe »). Afin de développer leur réflexivité, une évaluation par les pairs pourrait également être intégrée : chaque élève évaluerait les autres membres du groupe à partir d’une grille d’évaluation fournie par l’enseignant, ce qui permettrait de confronter les points de vue et de participer à une prise de conscience sur la manière de coopérer efficacement. </w:t>
      </w:r>
    </w:p>
    <w:p>
      <w:pPr>
        <w:pStyle w:val="Normal"/>
        <w:jc w:val="both"/>
        <w:rPr>
          <w:rFonts w:ascii="Marianne" w:hAnsi="Marianne"/>
        </w:rPr>
      </w:pPr>
      <w:r>
        <w:rPr>
          <w:rFonts w:ascii="Marianne" w:hAnsi="Marianne"/>
        </w:rPr>
        <w:t>En EMC, dans le thème 2 « Les acteurs du jeu démocratique et leur engagement (1)</w:t>
      </w:r>
      <w:r>
        <w:rPr>
          <w:rFonts w:ascii="Marianne" w:hAnsi="Marianne"/>
          <w:b/>
          <w:bCs/>
        </w:rPr>
        <w:t xml:space="preserve"> </w:t>
      </w:r>
      <w:r>
        <w:rPr>
          <w:rFonts w:ascii="Marianne" w:hAnsi="Marianne"/>
        </w:rPr>
        <w:t>: l’opinion », l’enseignant peut demander aux élèves de réaliser un podcast sur le rôle des lanceurs d’alerte dans une démocratie. L’activité, prévue sur plusieurs séances, se déroulerait en plusieurs étapes (recherche documentaire, mise en commun et écriture, enregistrement). L’évaluation serait sommative : elle prendrait en compte la qualité des arguments et des connaissances mobilisés, mais aussi la capacité des élèves à coopérer et à produire un travail collectif.</w:t>
      </w:r>
    </w:p>
    <w:p>
      <w:pPr>
        <w:pStyle w:val="Normal"/>
        <w:jc w:val="both"/>
        <w:rPr>
          <w:rFonts w:ascii="Marianne" w:hAnsi="Marianne"/>
        </w:rPr>
      </w:pPr>
      <w:r>
        <w:rPr>
          <w:rFonts w:ascii="Marianne" w:hAnsi="Marianne"/>
        </w:rPr>
        <w:t xml:space="preserve"> </w:t>
      </w:r>
      <w:r>
        <w:rPr>
          <w:rFonts w:ascii="Marianne" w:hAnsi="Marianne"/>
        </w:rPr>
        <w:t>Ces trois exemples sont des pistes pour continuer à travailler la compétence « coopérer et mutualiser » en classe de troisième. L’apprentissage de cette compétence est souvent exigeant pour les élèves et les premiers résultats ne sont pas toujours à la hauteur des attentes de l’enseignant. Cependant, en la mobilisant régulièrement, en l’évaluant de manière formelle ou informelle, individuellement ou collectivement, les élèves intègrent les critères de réussite, progressent peu à peu et des avancées significatives peuvent réellement s’observer en fin d’année de troisième.</w:t>
      </w:r>
      <w:bookmarkEnd w:id="1"/>
    </w:p>
    <w:p>
      <w:pPr>
        <w:pStyle w:val="Normal"/>
        <w:jc w:val="both"/>
        <w:rPr>
          <w:rFonts w:ascii="Marianne" w:hAnsi="Marianne"/>
        </w:rPr>
      </w:pPr>
      <w:r>
        <w:rPr>
          <w:rFonts w:ascii="Marianne" w:hAnsi="Marianne"/>
        </w:rPr>
      </w:r>
    </w:p>
    <w:p>
      <w:pPr>
        <w:pStyle w:val="Heading2"/>
        <w:rPr/>
      </w:pPr>
      <w:r>
        <w:rPr>
          <w:b/>
          <w:bCs/>
          <w:sz w:val="24"/>
          <w:szCs w:val="36"/>
        </w:rPr>
        <w:t>Autre(s) modalitÉ(s) de travail et d’Évaluation possible(s)</w:t>
      </w:r>
    </w:p>
    <w:p>
      <w:pPr>
        <w:pStyle w:val="Normal"/>
        <w:jc w:val="both"/>
        <w:rPr>
          <w:rFonts w:ascii="Marianne" w:hAnsi="Marianne"/>
        </w:rPr>
      </w:pPr>
      <w:r>
        <w:rPr>
          <w:rFonts w:ascii="Marianne" w:hAnsi="Marianne"/>
        </w:rPr>
        <w:t>L’enseignant pourrait proposer aux élèves un QCM sur les notions de laïcité, séparation des pouvoirs, Constitution, étudiées notamment en classe de quatrième. Cette évaluation diagnostique, centrée uniquement sur les connaissances, permettrait de vérifier rapidement et efficacement le niveau de maîtrise des élèves. Les résultats serviraient de repères à l’enseignant pour identifier les points à consolider en début de séquence.</w:t>
      </w:r>
    </w:p>
    <w:p>
      <w:pPr>
        <w:pStyle w:val="Normal"/>
        <w:jc w:val="both"/>
        <w:rPr>
          <w:rFonts w:ascii="Marianne" w:hAnsi="Marianne"/>
        </w:rPr>
      </w:pPr>
      <w:r>
        <w:rPr>
          <w:rFonts w:ascii="Marianne" w:hAnsi="Marianne"/>
        </w:rPr>
        <w:t>Il est également possible de centrer l’évaluation de ce début de séquence sur une autre compétence : « argumenter à l’oral ». Pour cela, l’enseignant pourrait organiser un débat réglé à partir d’une des situations pratiques. Les élèves prépareraient en amont des arguments « pour » et « contre », puis participeraient au débat. Ce premier exercice de débat servirait de point de départ à l’élaboration collective d’une grille d’évaluation pour le reste de l’année.</w:t>
      </w:r>
    </w:p>
    <w:p>
      <w:pPr>
        <w:pStyle w:val="Normal"/>
        <w:jc w:val="both"/>
        <w:rPr>
          <w:rFonts w:ascii="Marianne" w:hAnsi="Marianne"/>
        </w:rPr>
      </w:pPr>
      <w:r>
        <w:rPr>
          <w:rFonts w:ascii="Marianne" w:hAnsi="Marianne"/>
        </w:rPr>
        <w:t>Enfin, puisque les notions de laïcité et de séparation des pouvoirs ont déjà été abordées au cours de la scolarité (en 6</w:t>
      </w:r>
      <w:r>
        <w:rPr>
          <w:rFonts w:ascii="Marianne" w:hAnsi="Marianne"/>
          <w:vertAlign w:val="superscript"/>
        </w:rPr>
        <w:t>e</w:t>
      </w:r>
      <w:r>
        <w:rPr>
          <w:rFonts w:ascii="Marianne" w:hAnsi="Marianne"/>
        </w:rPr>
        <w:t xml:space="preserve"> en EMC et en 4</w:t>
      </w:r>
      <w:r>
        <w:rPr>
          <w:rFonts w:ascii="Marianne" w:hAnsi="Marianne"/>
          <w:vertAlign w:val="superscript"/>
        </w:rPr>
        <w:t>e</w:t>
      </w:r>
      <w:r>
        <w:rPr>
          <w:rFonts w:ascii="Marianne" w:hAnsi="Marianne"/>
        </w:rPr>
        <w:t xml:space="preserve"> en Histoire), il est possible de proposer en début de troisième une évaluation formative sur le modèle du DNB. Les élèves travailleraient individuellement à partir d’un corpus documentaire composé d’un exemple de situation pratique et d’un extrait de l’article 35-1 ou 36-3 de la loi du 9 décembre 1905. L’évaluation proposée serait une évaluation par les pairs, réalisée à l’aide d’une grille des critères de réussite fournie par l’enseignant. Cette modalité d’évaluation permettrait aux élèves de mieux comprendre les attendus de l’exercice, de prendre du recul sur leur propre travail et de développer ainsi une posture réflexive.</w:t>
      </w:r>
    </w:p>
    <w:p>
      <w:pPr>
        <w:pStyle w:val="Normal"/>
        <w:spacing w:before="0" w:after="0"/>
        <w:rPr>
          <w:rFonts w:ascii="Marianne" w:hAnsi="Marianne"/>
        </w:rPr>
      </w:pPr>
      <w:r>
        <w:rPr>
          <w:rFonts w:ascii="Marianne" w:hAnsi="Marianne"/>
        </w:rPr>
      </w:r>
      <w:r>
        <w:br w:type="page"/>
      </w:r>
    </w:p>
    <w:p>
      <w:pPr>
        <w:pStyle w:val="Normal"/>
        <w:keepNext w:val="true"/>
        <w:keepLines/>
        <w:numPr>
          <w:ilvl w:val="0"/>
          <w:numId w:val="0"/>
        </w:numPr>
        <w:pBdr>
          <w:bottom w:val="single" w:sz="4" w:space="1" w:color="215E99" w:themeColor="dark2" w:themeTint="bf"/>
        </w:pBdr>
        <w:spacing w:before="0" w:after="200"/>
        <w:outlineLvl w:val="1"/>
        <w:rPr>
          <w:rFonts w:ascii="Marianne" w:hAnsi="Marianne" w:eastAsia="" w:cs="" w:cstheme="majorBidi" w:eastAsiaTheme="majorEastAsia"/>
          <w:caps/>
          <w:color w:themeColor="text2" w:themeTint="bf" w:val="215E99"/>
          <w:sz w:val="22"/>
          <w:szCs w:val="32"/>
        </w:rPr>
      </w:pPr>
      <w:r>
        <w:rPr>
          <w:rFonts w:eastAsia="" w:cs="" w:ascii="Marianne" w:hAnsi="Marianne" w:cstheme="majorBidi" w:eastAsiaTheme="majorEastAsia"/>
          <w:b/>
          <w:bCs/>
          <w:caps/>
          <w:color w:themeColor="text2" w:themeTint="bf" w:val="215E99"/>
          <w:szCs w:val="36"/>
        </w:rPr>
        <w:t>DOCUMENTs Supports</w:t>
      </w:r>
    </w:p>
    <w:p>
      <w:pPr>
        <w:pStyle w:val="Textesaisie"/>
        <w:rPr>
          <w:rStyle w:val="TextesaisieCar"/>
          <w:rFonts w:ascii="Marianne" w:hAnsi="Marianne"/>
        </w:rPr>
      </w:pPr>
      <w:r>
        <w:rPr>
          <w:rStyle w:val="TextesaisieCar"/>
          <w:rFonts w:ascii="Marianne" w:hAnsi="Marianne"/>
          <w:b/>
          <w:bCs/>
          <w:u w:val="single"/>
        </w:rPr>
        <w:t>Document n°1 :</w:t>
      </w:r>
      <w:r>
        <w:rPr>
          <w:rStyle w:val="TextesaisieCar"/>
          <w:rFonts w:ascii="Marianne" w:hAnsi="Marianne"/>
        </w:rPr>
        <w:t xml:space="preserve"> le </w:t>
      </w:r>
      <w:r>
        <w:rPr>
          <w:rStyle w:val="TextesaisieCar"/>
          <w:rFonts w:ascii="Marianne" w:hAnsi="Marianne"/>
          <w:i/>
          <w:iCs/>
        </w:rPr>
        <w:t xml:space="preserve">placemat </w:t>
      </w:r>
    </w:p>
    <w:p>
      <w:pPr>
        <w:pStyle w:val="Normal"/>
        <w:jc w:val="both"/>
        <w:rPr>
          <w:rFonts w:ascii="Marianne" w:hAnsi="Marianne"/>
        </w:rPr>
      </w:pPr>
      <w:r>
        <w:rPr>
          <w:rFonts w:ascii="Marianne" w:hAnsi="Marianne"/>
        </w:rPr>
        <w:t>D’après le dispositif présenté dans l’ouvrage</w:t>
      </w:r>
      <w:r>
        <w:rPr>
          <w:rFonts w:ascii="Marianne" w:hAnsi="Marianne"/>
          <w:i/>
          <w:iCs/>
        </w:rPr>
        <w:t xml:space="preserve"> 52 méthodes pratiques pour enseigner</w:t>
      </w:r>
      <w:r>
        <w:rPr>
          <w:rFonts w:ascii="Marianne" w:hAnsi="Marianne"/>
        </w:rPr>
        <w:t>, coordonné par Rémy Danquin, traduction et adaptation de l’ouvrage allemand de Wolfgang Mattes, publié par Canopé en 2015.</w:t>
      </w:r>
    </w:p>
    <w:p>
      <w:pPr>
        <w:pStyle w:val="Normal"/>
        <w:jc w:val="both"/>
        <w:rPr>
          <w:rFonts w:ascii="Marianne" w:hAnsi="Marianne"/>
        </w:rPr>
      </w:pPr>
      <w:r>
        <w:rPr>
          <w:rFonts w:ascii="Marianne" w:hAnsi="Marianne"/>
        </w:rPr>
      </w:r>
    </w:p>
    <w:p>
      <w:pPr>
        <w:pStyle w:val="Normal"/>
        <w:jc w:val="both"/>
        <w:rPr>
          <w:rFonts w:ascii="Marianne" w:hAnsi="Marianne"/>
        </w:rPr>
      </w:pPr>
      <w:r>
        <w:rPr>
          <w:rFonts w:ascii="Marianne" w:hAnsi="Marianne"/>
        </w:rPr>
        <mc:AlternateContent>
          <mc:Choice Requires="wpg">
            <w:drawing>
              <wp:anchor behindDoc="0" distT="149860" distB="163830" distL="153035" distR="165735" simplePos="0" locked="0" layoutInCell="0" allowOverlap="1" relativeHeight="32" wp14:anchorId="4D066777">
                <wp:simplePos x="0" y="0"/>
                <wp:positionH relativeFrom="column">
                  <wp:posOffset>-832485</wp:posOffset>
                </wp:positionH>
                <wp:positionV relativeFrom="paragraph">
                  <wp:posOffset>123825</wp:posOffset>
                </wp:positionV>
                <wp:extent cx="7387590" cy="2875280"/>
                <wp:effectExtent l="635" t="0" r="5715" b="6350"/>
                <wp:wrapTopAndBottom/>
                <wp:docPr id="7" name="officeArt object" descr="Grouper"/>
                <a:graphic xmlns:a="http://schemas.openxmlformats.org/drawingml/2006/main">
                  <a:graphicData uri="http://schemas.microsoft.com/office/word/2010/wordprocessingGroup">
                    <wpg:wgp>
                      <wpg:cNvGrpSpPr/>
                      <wpg:grpSpPr>
                        <a:xfrm>
                          <a:off x="0" y="0"/>
                          <a:ext cx="7387560" cy="2875320"/>
                          <a:chOff x="0" y="0"/>
                          <a:chExt cx="7387560" cy="2875320"/>
                        </a:xfrm>
                      </wpg:grpSpPr>
                      <wpg:grpSp>
                        <wpg:cNvGrpSpPr/>
                        <wpg:grpSpPr>
                          <a:xfrm>
                            <a:off x="0" y="0"/>
                            <a:ext cx="7387560" cy="2875320"/>
                          </a:xfrm>
                        </wpg:grpSpPr>
                        <wpg:grpSp>
                          <wpg:cNvGrpSpPr/>
                          <wpg:grpSpPr>
                            <a:xfrm>
                              <a:off x="0" y="0"/>
                              <a:ext cx="7386840" cy="2875320"/>
                            </a:xfrm>
                          </wpg:grpSpPr>
                          <wpg:grpSp>
                            <wpg:cNvGrpSpPr/>
                            <wpg:grpSpPr>
                              <a:xfrm>
                                <a:off x="0" y="0"/>
                                <a:ext cx="7386840" cy="2875320"/>
                              </a:xfrm>
                            </wpg:grpSpPr>
                            <wpg:grpSp>
                              <wpg:cNvGrpSpPr/>
                              <wpg:grpSpPr>
                                <a:xfrm>
                                  <a:off x="0" y="17640"/>
                                  <a:ext cx="7386840" cy="2857680"/>
                                </a:xfrm>
                              </wpg:grpSpPr>
                              <wpg:grpSp>
                                <wpg:cNvGrpSpPr/>
                                <wpg:grpSpPr>
                                  <a:xfrm>
                                    <a:off x="154800" y="720"/>
                                    <a:ext cx="7232040" cy="2856960"/>
                                  </a:xfrm>
                                </wpg:grpSpPr>
                                <wpg:grpSp>
                                  <wpg:cNvGrpSpPr/>
                                  <wpg:grpSpPr>
                                    <a:xfrm>
                                      <a:off x="0" y="0"/>
                                      <a:ext cx="7232040" cy="2856960"/>
                                    </a:xfrm>
                                  </wpg:grpSpPr>
                                  <wpg:grpSp>
                                    <wpg:cNvGrpSpPr/>
                                    <wpg:grpSpPr>
                                      <a:xfrm>
                                        <a:off x="0" y="0"/>
                                        <a:ext cx="7232040" cy="1426680"/>
                                      </a:xfrm>
                                    </wpg:grpSpPr>
                                    <wps:wsp>
                                      <wps:cNvPr id="8" name="Rectangle"/>
                                      <wps:cNvSpPr/>
                                      <wps:spPr>
                                        <a:xfrm>
                                          <a:off x="0" y="0"/>
                                          <a:ext cx="3617640" cy="1426680"/>
                                        </a:xfrm>
                                        <a:prstGeom prst="rect">
                                          <a:avLst/>
                                        </a:prstGeom>
                                        <a:solidFill>
                                          <a:srgbClr val="ffffff"/>
                                        </a:solidFill>
                                        <a:ln w="12700">
                                          <a:solidFill>
                                            <a:srgbClr val="000000"/>
                                          </a:solidFill>
                                          <a:miter/>
                                        </a:ln>
                                      </wps:spPr>
                                      <wps:style>
                                        <a:lnRef idx="0"/>
                                        <a:fillRef idx="0"/>
                                        <a:effectRef idx="0"/>
                                        <a:fontRef idx="minor"/>
                                      </wps:style>
                                      <wps:bodyPr/>
                                    </wps:wsp>
                                    <wps:wsp>
                                      <wps:cNvPr id="9" name="Rectangle"/>
                                      <wps:cNvSpPr/>
                                      <wps:spPr>
                                        <a:xfrm>
                                          <a:off x="3614400" y="0"/>
                                          <a:ext cx="3617640" cy="1426680"/>
                                        </a:xfrm>
                                        <a:prstGeom prst="rect">
                                          <a:avLst/>
                                        </a:prstGeom>
                                        <a:solidFill>
                                          <a:srgbClr val="ffffff"/>
                                        </a:solidFill>
                                        <a:ln w="12700">
                                          <a:solidFill>
                                            <a:srgbClr val="000000"/>
                                          </a:solidFill>
                                          <a:miter/>
                                        </a:ln>
                                      </wps:spPr>
                                      <wps:style>
                                        <a:lnRef idx="0"/>
                                        <a:fillRef idx="0"/>
                                        <a:effectRef idx="0"/>
                                        <a:fontRef idx="minor"/>
                                      </wps:style>
                                      <wps:bodyPr/>
                                    </wps:wsp>
                                  </wpg:grpSp>
                                  <wpg:grpSp>
                                    <wpg:cNvGrpSpPr/>
                                    <wpg:grpSpPr>
                                      <a:xfrm>
                                        <a:off x="0" y="1429920"/>
                                        <a:ext cx="7232040" cy="1426680"/>
                                      </a:xfrm>
                                    </wpg:grpSpPr>
                                    <wps:wsp>
                                      <wps:cNvPr id="10" name="Rectangle"/>
                                      <wps:cNvSpPr/>
                                      <wps:spPr>
                                        <a:xfrm>
                                          <a:off x="0" y="0"/>
                                          <a:ext cx="3617640" cy="1426680"/>
                                        </a:xfrm>
                                        <a:prstGeom prst="rect">
                                          <a:avLst/>
                                        </a:prstGeom>
                                        <a:solidFill>
                                          <a:srgbClr val="ffffff"/>
                                        </a:solidFill>
                                        <a:ln w="12700">
                                          <a:solidFill>
                                            <a:srgbClr val="000000"/>
                                          </a:solidFill>
                                          <a:miter/>
                                        </a:ln>
                                      </wps:spPr>
                                      <wps:style>
                                        <a:lnRef idx="0"/>
                                        <a:fillRef idx="0"/>
                                        <a:effectRef idx="0"/>
                                        <a:fontRef idx="minor"/>
                                      </wps:style>
                                      <wps:bodyPr/>
                                    </wps:wsp>
                                    <wps:wsp>
                                      <wps:cNvPr id="11" name="Rectangle"/>
                                      <wps:cNvSpPr/>
                                      <wps:spPr>
                                        <a:xfrm>
                                          <a:off x="3614400" y="0"/>
                                          <a:ext cx="3617640" cy="1426680"/>
                                        </a:xfrm>
                                        <a:prstGeom prst="rect">
                                          <a:avLst/>
                                        </a:prstGeom>
                                        <a:solidFill>
                                          <a:srgbClr val="ffffff"/>
                                        </a:solidFill>
                                        <a:ln w="12700">
                                          <a:solidFill>
                                            <a:srgbClr val="000000"/>
                                          </a:solidFill>
                                          <a:miter/>
                                        </a:ln>
                                      </wps:spPr>
                                      <wps:style>
                                        <a:lnRef idx="0"/>
                                        <a:fillRef idx="0"/>
                                        <a:effectRef idx="0"/>
                                        <a:fontRef idx="minor"/>
                                      </wps:style>
                                      <wps:bodyPr/>
                                    </wps:wsp>
                                  </wpg:grpSp>
                                </wpg:grpSp>
                                <wps:wsp>
                                  <wps:cNvPr id="12" name="Rectangle"/>
                                  <wps:cNvSpPr/>
                                  <wps:spPr>
                                    <a:xfrm>
                                      <a:off x="1994040" y="545040"/>
                                      <a:ext cx="3244680" cy="1766520"/>
                                    </a:xfrm>
                                    <a:prstGeom prst="rect">
                                      <a:avLst/>
                                    </a:prstGeom>
                                    <a:solidFill>
                                      <a:srgbClr val="ffffff"/>
                                    </a:solidFill>
                                    <a:ln w="12700">
                                      <a:solidFill>
                                        <a:srgbClr val="000000"/>
                                      </a:solidFill>
                                      <a:miter/>
                                    </a:ln>
                                  </wps:spPr>
                                  <wps:style>
                                    <a:lnRef idx="0"/>
                                    <a:fillRef idx="0"/>
                                    <a:effectRef idx="0"/>
                                    <a:fontRef idx="minor"/>
                                  </wps:style>
                                  <wps:bodyPr/>
                                </wps:wsp>
                              </wpg:grpSp>
                              <wps:wsp>
                                <wps:cNvPr id="13" name="1"/>
                                <wps:cNvSpPr/>
                                <wps:spPr>
                                  <a:xfrm rot="10781400">
                                    <a:off x="360" y="720"/>
                                    <a:ext cx="306720" cy="262080"/>
                                  </a:xfrm>
                                  <a:prstGeom prst="rect">
                                    <a:avLst/>
                                  </a:prstGeom>
                                  <a:noFill/>
                                  <a:ln w="12700">
                                    <a:noFill/>
                                  </a:ln>
                                </wps:spPr>
                                <wps:style>
                                  <a:lnRef idx="0"/>
                                  <a:fillRef idx="0"/>
                                  <a:effectRef idx="0"/>
                                  <a:fontRef idx="minor"/>
                                </wps:style>
                                <wps:txbx>
                                  <w:txbxContent>
                                    <w:p>
                                      <w:pPr>
                                        <w:pStyle w:val="Corps"/>
                                        <w:rPr/>
                                      </w:pPr>
                                      <w:r>
                                        <w:rPr>
                                          <w:rFonts w:ascii="Arial" w:hAnsi="Arial"/>
                                          <w:b/>
                                          <w:bCs/>
                                        </w:rPr>
                                        <w:t>1</w:t>
                                      </w:r>
                                    </w:p>
                                  </w:txbxContent>
                                </wps:txbx>
                                <wps:bodyPr lIns="50760" rIns="50760" tIns="50760" bIns="50760" anchor="t">
                                  <a:noAutofit/>
                                </wps:bodyPr>
                              </wps:wsp>
                            </wpg:grpSp>
                            <wps:wsp>
                              <wps:cNvPr id="14" name="2"/>
                              <wps:cNvSpPr/>
                              <wps:spPr>
                                <a:xfrm rot="10800000">
                                  <a:off x="7123320" y="0"/>
                                  <a:ext cx="262800" cy="267840"/>
                                </a:xfrm>
                                <a:prstGeom prst="rect">
                                  <a:avLst/>
                                </a:prstGeom>
                                <a:noFill/>
                                <a:ln w="12700">
                                  <a:noFill/>
                                </a:ln>
                              </wps:spPr>
                              <wps:style>
                                <a:lnRef idx="0"/>
                                <a:fillRef idx="0"/>
                                <a:effectRef idx="0"/>
                                <a:fontRef idx="minor"/>
                              </wps:style>
                              <wps:txbx>
                                <w:txbxContent>
                                  <w:p>
                                    <w:pPr>
                                      <w:pStyle w:val="Corps"/>
                                      <w:rPr/>
                                    </w:pPr>
                                    <w:r>
                                      <w:rPr>
                                        <w:rFonts w:ascii="Arial" w:hAnsi="Arial"/>
                                        <w:b/>
                                        <w:bCs/>
                                      </w:rPr>
                                      <w:t>2</w:t>
                                    </w:r>
                                  </w:p>
                                </w:txbxContent>
                              </wps:txbx>
                              <wps:bodyPr lIns="50760" rIns="50760" tIns="50760" bIns="50760" anchor="t">
                                <a:noAutofit/>
                              </wps:bodyPr>
                            </wps:wsp>
                          </wpg:grpSp>
                          <wps:wsp>
                            <wps:cNvPr id="15" name="3"/>
                            <wps:cNvSpPr/>
                            <wps:spPr>
                              <a:xfrm>
                                <a:off x="141120" y="2606760"/>
                                <a:ext cx="262800" cy="267840"/>
                              </a:xfrm>
                              <a:prstGeom prst="rect">
                                <a:avLst/>
                              </a:prstGeom>
                              <a:noFill/>
                              <a:ln w="12700">
                                <a:noFill/>
                              </a:ln>
                            </wps:spPr>
                            <wps:style>
                              <a:lnRef idx="0"/>
                              <a:fillRef idx="0"/>
                              <a:effectRef idx="0"/>
                              <a:fontRef idx="minor"/>
                            </wps:style>
                            <wps:txbx>
                              <w:txbxContent>
                                <w:p>
                                  <w:pPr>
                                    <w:pStyle w:val="Corps"/>
                                    <w:rPr/>
                                  </w:pPr>
                                  <w:r>
                                    <w:rPr>
                                      <w:rFonts w:ascii="Arial" w:hAnsi="Arial"/>
                                      <w:b/>
                                      <w:bCs/>
                                    </w:rPr>
                                    <w:t>3</w:t>
                                  </w:r>
                                </w:p>
                              </w:txbxContent>
                            </wps:txbx>
                            <wps:bodyPr lIns="50760" rIns="50760" tIns="50760" bIns="50760" anchor="t">
                              <a:noAutofit/>
                            </wps:bodyPr>
                          </wps:wsp>
                        </wpg:grpSp>
                        <wps:wsp>
                          <wps:cNvPr id="16" name="4"/>
                          <wps:cNvSpPr/>
                          <wps:spPr>
                            <a:xfrm>
                              <a:off x="7257240" y="2606760"/>
                              <a:ext cx="130320" cy="267840"/>
                            </a:xfrm>
                            <a:prstGeom prst="rect">
                              <a:avLst/>
                            </a:prstGeom>
                            <a:noFill/>
                            <a:ln w="12700">
                              <a:noFill/>
                            </a:ln>
                          </wps:spPr>
                          <wps:style>
                            <a:lnRef idx="0"/>
                            <a:fillRef idx="0"/>
                            <a:effectRef idx="0"/>
                            <a:fontRef idx="minor"/>
                          </wps:style>
                          <wps:txbx>
                            <w:txbxContent>
                              <w:p>
                                <w:pPr>
                                  <w:pStyle w:val="Corps"/>
                                  <w:rPr/>
                                </w:pPr>
                                <w:r>
                                  <w:rPr>
                                    <w:rFonts w:ascii="Arial" w:hAnsi="Arial"/>
                                    <w:b/>
                                    <w:bCs/>
                                  </w:rPr>
                                  <w:t>4</w:t>
                                </w:r>
                              </w:p>
                            </w:txbxContent>
                          </wps:txbx>
                          <wps:bodyPr lIns="50760" rIns="50760" tIns="50760" bIns="50760" anchor="t">
                            <a:noAutofit/>
                          </wps:bodyPr>
                        </wps:wsp>
                      </wpg:grpSp>
                      <wps:wsp>
                        <wps:cNvPr id="17" name="Réponse commune"/>
                        <wps:cNvSpPr/>
                        <wps:spPr>
                          <a:xfrm>
                            <a:off x="3326040" y="2181240"/>
                            <a:ext cx="1141560" cy="224640"/>
                          </a:xfrm>
                          <a:prstGeom prst="rect">
                            <a:avLst/>
                          </a:prstGeom>
                          <a:noFill/>
                          <a:ln w="12700">
                            <a:noFill/>
                          </a:ln>
                        </wps:spPr>
                        <wps:style>
                          <a:lnRef idx="0"/>
                          <a:fillRef idx="0"/>
                          <a:effectRef idx="0"/>
                          <a:fontRef idx="minor"/>
                        </wps:style>
                        <wps:txbx>
                          <w:txbxContent>
                            <w:p>
                              <w:pPr>
                                <w:pStyle w:val="Corps"/>
                                <w:rPr/>
                              </w:pPr>
                              <w:r>
                                <w:rPr>
                                  <w:rFonts w:ascii="Arial" w:hAnsi="Arial"/>
                                  <w:sz w:val="14"/>
                                  <w:szCs w:val="14"/>
                                </w:rPr>
                                <w:t>Réponse commune</w:t>
                              </w:r>
                            </w:p>
                          </w:txbxContent>
                        </wps:txbx>
                        <wps:bodyPr lIns="50760" rIns="50760" tIns="50760" bIns="50760" anchor="t">
                          <a:noAutofit/>
                        </wps:bodyPr>
                      </wps:wsp>
                      <wps:wsp>
                        <wps:cNvPr id="18" name="Réponse commune"/>
                        <wps:cNvSpPr/>
                        <wps:spPr>
                          <a:xfrm rot="10800000">
                            <a:off x="3121560" y="518760"/>
                            <a:ext cx="1141560" cy="224640"/>
                          </a:xfrm>
                          <a:prstGeom prst="rect">
                            <a:avLst/>
                          </a:prstGeom>
                          <a:noFill/>
                          <a:ln w="12700">
                            <a:noFill/>
                          </a:ln>
                        </wps:spPr>
                        <wps:style>
                          <a:lnRef idx="0"/>
                          <a:fillRef idx="0"/>
                          <a:effectRef idx="0"/>
                          <a:fontRef idx="minor"/>
                        </wps:style>
                        <wps:txbx>
                          <w:txbxContent>
                            <w:p>
                              <w:pPr>
                                <w:pStyle w:val="Corps"/>
                                <w:rPr/>
                              </w:pPr>
                              <w:r>
                                <w:rPr>
                                  <w:rFonts w:ascii="Arial" w:hAnsi="Arial"/>
                                  <w:sz w:val="14"/>
                                  <w:szCs w:val="14"/>
                                </w:rPr>
                                <w:t>Réponse commune</w:t>
                              </w:r>
                            </w:p>
                          </w:txbxContent>
                        </wps:txbx>
                        <wps:bodyPr lIns="50760" rIns="50760" tIns="50760" bIns="50760" anchor="t">
                          <a:noAutofit/>
                        </wps:bodyPr>
                      </wps:wsp>
                    </wpg:wgp>
                  </a:graphicData>
                </a:graphic>
              </wp:anchor>
            </w:drawing>
          </mc:Choice>
          <mc:Fallback>
            <w:pict>
              <v:group id="shape_0" alt="officeArt object" style="position:absolute;margin-left:-65.55pt;margin-top:9.7pt;width:581.7pt;height:226.45pt" coordorigin="-1311,194" coordsize="11634,4529">
                <v:group id="shape_0" style="position:absolute;left:-1311;top:194;width:11634;height:4529">
                  <v:group id="shape_0" style="position:absolute;left:-1311;top:194;width:11633;height:4529">
                    <v:group id="shape_0" style="position:absolute;left:-1311;top:194;width:11633;height:4529">
                      <v:group id="shape_0" style="position:absolute;left:-1311;top:223;width:11633;height:4500">
                        <v:group id="shape_0" style="position:absolute;left:-1067;top:224;width:11389;height:4499">
                          <v:group id="shape_0" style="position:absolute;left:-1067;top:224;width:11389;height:4499">
                            <v:group id="shape_0" style="position:absolute;left:-1067;top:224;width:11389;height:2247">
                              <v:rect id="shape_0" ID="Rectangle" path="m0,0l-2147483645,0l-2147483645,-2147483646l0,-2147483646xe" fillcolor="white" stroked="t" o:allowincell="f" style="position:absolute;left:-1067;top:224;width:5696;height:2246;mso-wrap-style:none;v-text-anchor:middle">
                                <v:fill o:detectmouseclick="t" type="solid" color2="black"/>
                                <v:stroke color="black" weight="12600" joinstyle="miter" endcap="flat"/>
                                <w10:wrap type="topAndBottom"/>
                              </v:rect>
                              <v:rect id="shape_0" ID="Rectangle" path="m0,0l-2147483645,0l-2147483645,-2147483646l0,-2147483646xe" fillcolor="white" stroked="t" o:allowincell="f" style="position:absolute;left:4625;top:224;width:5696;height:2246;mso-wrap-style:none;v-text-anchor:middle">
                                <v:fill o:detectmouseclick="t" type="solid" color2="black"/>
                                <v:stroke color="black" weight="12600" joinstyle="miter" endcap="flat"/>
                                <w10:wrap type="topAndBottom"/>
                              </v:rect>
                            </v:group>
                            <v:group id="shape_0" style="position:absolute;left:-1067;top:2476;width:11389;height:2247">
                              <v:rect id="shape_0" ID="Rectangle" path="m0,0l-2147483645,0l-2147483645,-2147483646l0,-2147483646xe" fillcolor="white" stroked="t" o:allowincell="f" style="position:absolute;left:-1067;top:2476;width:5696;height:2246;mso-wrap-style:none;v-text-anchor:middle">
                                <v:fill o:detectmouseclick="t" type="solid" color2="black"/>
                                <v:stroke color="black" weight="12600" joinstyle="miter" endcap="flat"/>
                                <w10:wrap type="topAndBottom"/>
                              </v:rect>
                              <v:rect id="shape_0" ID="Rectangle" path="m0,0l-2147483645,0l-2147483645,-2147483646l0,-2147483646xe" fillcolor="white" stroked="t" o:allowincell="f" style="position:absolute;left:4625;top:2476;width:5696;height:2246;mso-wrap-style:none;v-text-anchor:middle">
                                <v:fill o:detectmouseclick="t" type="solid" color2="black"/>
                                <v:stroke color="black" weight="12600" joinstyle="miter" endcap="flat"/>
                                <w10:wrap type="topAndBottom"/>
                              </v:rect>
                            </v:group>
                          </v:group>
                          <v:rect id="shape_0" ID="Rectangle" path="m0,0l-2147483645,0l-2147483645,-2147483646l0,-2147483646xe" fillcolor="white" stroked="t" o:allowincell="f" style="position:absolute;left:2073;top:1082;width:5109;height:2781;mso-wrap-style:none;v-text-anchor:middle">
                            <v:fill o:detectmouseclick="t" type="solid" color2="black"/>
                            <v:stroke color="black" weight="12600" joinstyle="miter" endcap="flat"/>
                            <w10:wrap type="topAndBottom"/>
                          </v:rect>
                        </v:group>
                        <v:rect id="shape_0" ID="1" path="m0,0l-2147483645,0l-2147483645,-2147483646l0,-2147483646xe" stroked="f" o:allowincell="f" style="position:absolute;left:-1310;top:224;width:482;height:412;mso-wrap-style:square;v-text-anchor:top;rotation:180">
                          <v:fill o:detectmouseclick="t" on="false"/>
                          <v:stroke color="#3465a4" weight="12600" joinstyle="round" endcap="flat"/>
                          <v:textbox>
                            <w:txbxContent>
                              <w:p>
                                <w:pPr>
                                  <w:pStyle w:val="Corps"/>
                                  <w:rPr/>
                                </w:pPr>
                                <w:r>
                                  <w:rPr>
                                    <w:rFonts w:ascii="Arial" w:hAnsi="Arial"/>
                                    <w:b/>
                                    <w:bCs/>
                                  </w:rPr>
                                  <w:t>1</w:t>
                                </w:r>
                              </w:p>
                            </w:txbxContent>
                          </v:textbox>
                          <w10:wrap type="topAndBottom"/>
                        </v:rect>
                      </v:group>
                      <v:rect id="shape_0" ID="2" path="m0,0l-2147483645,0l-2147483645,-2147483646l0,-2147483646xe" stroked="f" o:allowincell="f" style="position:absolute;left:9907;top:195;width:413;height:421;mso-wrap-style:square;v-text-anchor:top;rotation:180">
                        <v:fill o:detectmouseclick="t" on="false"/>
                        <v:stroke color="#3465a4" weight="12600" joinstyle="round" endcap="flat"/>
                        <v:textbox>
                          <w:txbxContent>
                            <w:p>
                              <w:pPr>
                                <w:pStyle w:val="Corps"/>
                                <w:rPr/>
                              </w:pPr>
                              <w:r>
                                <w:rPr>
                                  <w:rFonts w:ascii="Arial" w:hAnsi="Arial"/>
                                  <w:b/>
                                  <w:bCs/>
                                </w:rPr>
                                <w:t>2</w:t>
                              </w:r>
                            </w:p>
                          </w:txbxContent>
                        </v:textbox>
                        <w10:wrap type="topAndBottom"/>
                      </v:rect>
                    </v:group>
                    <v:rect id="shape_0" ID="3" path="m0,0l-2147483645,0l-2147483645,-2147483646l0,-2147483646xe" stroked="f" o:allowincell="f" style="position:absolute;left:-1089;top:4300;width:413;height:421;mso-wrap-style:square;v-text-anchor:top">
                      <v:fill o:detectmouseclick="t" on="false"/>
                      <v:stroke color="#3465a4" weight="12600" joinstyle="round" endcap="flat"/>
                      <v:textbox>
                        <w:txbxContent>
                          <w:p>
                            <w:pPr>
                              <w:pStyle w:val="Corps"/>
                              <w:rPr/>
                            </w:pPr>
                            <w:r>
                              <w:rPr>
                                <w:rFonts w:ascii="Arial" w:hAnsi="Arial"/>
                                <w:b/>
                                <w:bCs/>
                              </w:rPr>
                              <w:t>3</w:t>
                            </w:r>
                          </w:p>
                        </w:txbxContent>
                      </v:textbox>
                      <w10:wrap type="topAndBottom"/>
                    </v:rect>
                  </v:group>
                  <v:rect id="shape_0" ID="4" path="m0,0l-2147483645,0l-2147483645,-2147483646l0,-2147483646xe" stroked="f" o:allowincell="f" style="position:absolute;left:10118;top:4300;width:204;height:421;mso-wrap-style:square;v-text-anchor:top">
                    <v:fill o:detectmouseclick="t" on="false"/>
                    <v:stroke color="#3465a4" weight="12600" joinstyle="round" endcap="flat"/>
                    <v:textbox>
                      <w:txbxContent>
                        <w:p>
                          <w:pPr>
                            <w:pStyle w:val="Corps"/>
                            <w:rPr/>
                          </w:pPr>
                          <w:r>
                            <w:rPr>
                              <w:rFonts w:ascii="Arial" w:hAnsi="Arial"/>
                              <w:b/>
                              <w:bCs/>
                            </w:rPr>
                            <w:t>4</w:t>
                          </w:r>
                        </w:p>
                      </w:txbxContent>
                    </v:textbox>
                    <w10:wrap type="topAndBottom"/>
                  </v:rect>
                </v:group>
                <v:rect id="shape_0" ID="Réponse commune" path="m0,0l-2147483645,0l-2147483645,-2147483646l0,-2147483646xe" stroked="f" o:allowincell="f" style="position:absolute;left:3927;top:3630;width:1797;height:353;mso-wrap-style:square;v-text-anchor:top">
                  <v:fill o:detectmouseclick="t" on="false"/>
                  <v:stroke color="#3465a4" weight="12600" joinstyle="round" endcap="flat"/>
                  <v:textbox>
                    <w:txbxContent>
                      <w:p>
                        <w:pPr>
                          <w:pStyle w:val="Corps"/>
                          <w:rPr/>
                        </w:pPr>
                        <w:r>
                          <w:rPr>
                            <w:rFonts w:ascii="Arial" w:hAnsi="Arial"/>
                            <w:sz w:val="14"/>
                            <w:szCs w:val="14"/>
                          </w:rPr>
                          <w:t>Réponse commune</w:t>
                        </w:r>
                      </w:p>
                    </w:txbxContent>
                  </v:textbox>
                  <w10:wrap type="topAndBottom"/>
                </v:rect>
                <v:rect id="shape_0" ID="Réponse commune" path="m0,0l-2147483645,0l-2147483645,-2147483646l0,-2147483646xe" stroked="f" o:allowincell="f" style="position:absolute;left:3605;top:1012;width:1797;height:353;mso-wrap-style:square;v-text-anchor:top;rotation:180">
                  <v:fill o:detectmouseclick="t" on="false"/>
                  <v:stroke color="#3465a4" weight="12600" joinstyle="round" endcap="flat"/>
                  <v:textbox>
                    <w:txbxContent>
                      <w:p>
                        <w:pPr>
                          <w:pStyle w:val="Corps"/>
                          <w:rPr/>
                        </w:pPr>
                        <w:r>
                          <w:rPr>
                            <w:rFonts w:ascii="Arial" w:hAnsi="Arial"/>
                            <w:sz w:val="14"/>
                            <w:szCs w:val="14"/>
                          </w:rPr>
                          <w:t>Réponse commune</w:t>
                        </w:r>
                      </w:p>
                    </w:txbxContent>
                  </v:textbox>
                  <w10:wrap type="topAndBottom"/>
                </v:rect>
              </v:group>
            </w:pict>
          </mc:Fallback>
        </mc:AlternateContent>
      </w:r>
    </w:p>
    <w:p>
      <w:pPr>
        <w:pStyle w:val="Normal"/>
        <w:rPr>
          <w:rStyle w:val="TextesaisieCar"/>
          <w:rFonts w:ascii="Marianne" w:hAnsi="Marianne"/>
        </w:rPr>
      </w:pPr>
      <w:r>
        <w:rPr>
          <w:rStyle w:val="TextesaisieCar"/>
          <w:rFonts w:ascii="Marianne" w:hAnsi="Marianne"/>
          <w:b/>
          <w:bCs/>
          <w:u w:val="single"/>
        </w:rPr>
        <w:t>Document n°2 :</w:t>
      </w:r>
      <w:r>
        <w:rPr>
          <w:rStyle w:val="TextesaisieCar"/>
          <w:rFonts w:ascii="Marianne" w:hAnsi="Marianne"/>
        </w:rPr>
        <w:t xml:space="preserve"> propositions de situations pratiques</w:t>
      </w:r>
    </w:p>
    <w:p>
      <w:pPr>
        <w:pStyle w:val="Normal"/>
        <w:rPr>
          <w:rFonts w:ascii="Marianne" w:hAnsi="Marianne"/>
        </w:rPr>
      </w:pPr>
      <w:r>
        <w:rPr>
          <w:rStyle w:val="TextesaisieCar"/>
          <w:rFonts w:ascii="Marianne" w:hAnsi="Marianne"/>
        </w:rPr>
        <w:t xml:space="preserve"> </w:t>
      </w:r>
    </w:p>
    <w:p>
      <w:pPr>
        <w:pStyle w:val="Normal"/>
        <w:rPr/>
      </w:pPr>
      <w:r>
        <w:rPr>
          <w:rFonts w:ascii="Marianne" w:hAnsi="Marianne"/>
          <w:u w:val="single"/>
        </w:rPr>
        <w:t>Situation pratique n°1 :</w:t>
      </w:r>
    </w:p>
    <w:p>
      <w:pPr>
        <w:pStyle w:val="Normal"/>
        <w:jc w:val="both"/>
        <w:rPr>
          <w:rFonts w:ascii="Marianne" w:hAnsi="Marianne"/>
        </w:rPr>
      </w:pPr>
      <w:r>
        <w:rPr>
          <w:rFonts w:ascii="Marianne" w:hAnsi="Marianne"/>
        </w:rPr>
        <w:t xml:space="preserve">Dans une commune, la mairie ne dispose plus d’une salle assez grande pour organiser le scrutin des élections présidentielles. Le maire propose d’utiliser la salle de prière située à proximité. </w:t>
      </w:r>
    </w:p>
    <w:p>
      <w:pPr>
        <w:pStyle w:val="Normal"/>
        <w:rPr>
          <w:rFonts w:ascii="Marianne" w:hAnsi="Marianne"/>
        </w:rPr>
      </w:pPr>
      <w:r>
        <w:rPr>
          <w:rFonts w:ascii="Marianne" w:hAnsi="Marianne"/>
        </w:rPr>
        <w:t>La décision est-elle conforme au principe de la</w:t>
      </w:r>
      <w:r>
        <w:rPr>
          <w:rFonts w:ascii="Marianne" w:hAnsi="Marianne"/>
          <w:lang w:val="nl-NL"/>
        </w:rPr>
        <w:t>ï</w:t>
      </w:r>
      <w:r>
        <w:rPr>
          <w:rFonts w:ascii="Marianne" w:hAnsi="Marianne"/>
          <w:lang w:val="en-US"/>
        </w:rPr>
        <w:t>cit</w:t>
      </w:r>
      <w:r>
        <w:rPr>
          <w:rFonts w:ascii="Marianne" w:hAnsi="Marianne"/>
        </w:rPr>
        <w:t xml:space="preserve">é et au respect de la séparation des pouvoirs </w:t>
      </w:r>
      <w:r>
        <w:rPr>
          <w:rFonts w:ascii="Marianne" w:hAnsi="Marianne"/>
          <w:lang w:val="zh-TW"/>
        </w:rPr>
        <w:t>?</w:t>
      </w:r>
    </w:p>
    <w:p>
      <w:pPr>
        <w:pStyle w:val="Normal"/>
        <w:rPr>
          <w:rFonts w:ascii="Marianne" w:hAnsi="Marianne"/>
        </w:rPr>
      </w:pPr>
      <w:r>
        <w:rPr>
          <w:rFonts w:ascii="Marianne" w:hAnsi="Marianne"/>
        </w:rPr>
      </w:r>
    </w:p>
    <w:p>
      <w:pPr>
        <w:pStyle w:val="Normal"/>
        <w:rPr>
          <w:rFonts w:ascii="Marianne" w:hAnsi="Marianne"/>
          <w:b/>
          <w:bCs/>
          <w:u w:val="single"/>
        </w:rPr>
      </w:pPr>
      <w:r>
        <w:rPr>
          <w:rFonts w:ascii="Marianne" w:hAnsi="Marianne"/>
          <w:u w:val="single"/>
        </w:rPr>
        <w:t xml:space="preserve">Situation pratique n°2 </w:t>
      </w:r>
      <w:r>
        <w:rPr>
          <w:rFonts w:ascii="Marianne" w:hAnsi="Marianne"/>
          <w:b/>
          <w:bCs/>
          <w:u w:val="single"/>
        </w:rPr>
        <w:t xml:space="preserve">: </w:t>
      </w:r>
    </w:p>
    <w:p>
      <w:pPr>
        <w:pStyle w:val="Normal"/>
        <w:jc w:val="both"/>
        <w:rPr>
          <w:rFonts w:ascii="Marianne" w:hAnsi="Marianne"/>
        </w:rPr>
      </w:pPr>
      <w:r>
        <w:rPr>
          <w:rFonts w:ascii="Marianne" w:hAnsi="Marianne"/>
        </w:rPr>
        <w:t>Pendant une campagne électorale, un candidat prend la parole pendant un événement religieux pour appeler à voter pour lui aux élections municipales.</w:t>
      </w:r>
    </w:p>
    <w:p>
      <w:pPr>
        <w:pStyle w:val="Normal"/>
        <w:jc w:val="both"/>
        <w:rPr>
          <w:rFonts w:ascii="Marianne" w:hAnsi="Marianne"/>
        </w:rPr>
      </w:pPr>
      <w:r>
        <w:rPr>
          <w:rFonts w:ascii="Marianne" w:hAnsi="Marianne"/>
        </w:rPr>
        <w:t>Est-ce conforme au principe de la</w:t>
      </w:r>
      <w:r>
        <w:rPr>
          <w:rFonts w:ascii="Marianne" w:hAnsi="Marianne"/>
          <w:lang w:val="nl-NL"/>
        </w:rPr>
        <w:t>ï</w:t>
      </w:r>
      <w:r>
        <w:rPr>
          <w:rFonts w:ascii="Marianne" w:hAnsi="Marianne"/>
          <w:lang w:val="en-US"/>
        </w:rPr>
        <w:t>cit</w:t>
      </w:r>
      <w:r>
        <w:rPr>
          <w:rFonts w:ascii="Marianne" w:hAnsi="Marianne"/>
        </w:rPr>
        <w:t>é et au respect de la séparation des pouvoirs ?</w:t>
      </w:r>
    </w:p>
    <w:p>
      <w:pPr>
        <w:pStyle w:val="Normal"/>
        <w:rPr>
          <w:rFonts w:ascii="Marianne" w:hAnsi="Marianne"/>
          <w:b/>
          <w:bCs/>
          <w:u w:val="single"/>
        </w:rPr>
      </w:pPr>
      <w:r>
        <w:rPr>
          <w:rFonts w:ascii="Marianne" w:hAnsi="Marianne"/>
          <w:b/>
          <w:bCs/>
          <w:u w:val="single"/>
        </w:rPr>
      </w:r>
    </w:p>
    <w:p>
      <w:pPr>
        <w:pStyle w:val="Normal"/>
        <w:rPr>
          <w:rFonts w:ascii="Marianne" w:hAnsi="Marianne"/>
          <w:u w:val="single"/>
        </w:rPr>
      </w:pPr>
      <w:r>
        <w:rPr>
          <w:rFonts w:ascii="Marianne" w:hAnsi="Marianne"/>
          <w:u w:val="single"/>
        </w:rPr>
        <w:t xml:space="preserve">Situation pratique n°3 : </w:t>
      </w:r>
    </w:p>
    <w:p>
      <w:pPr>
        <w:pStyle w:val="Normal"/>
        <w:jc w:val="both"/>
        <w:rPr>
          <w:rFonts w:ascii="Marianne" w:hAnsi="Marianne"/>
        </w:rPr>
      </w:pPr>
      <w:r>
        <w:rPr>
          <w:rFonts w:ascii="Marianne" w:hAnsi="Marianne"/>
        </w:rPr>
        <w:t>Lors d’une fête religieuse, des fidèles distribuent à la sortie du lieu de culte des tracts politiques appelant à voter pour un candidat aux élections. Le préfet demande alors à la police d’intervenir afin de mettre fin à cette distribution.</w:t>
      </w:r>
    </w:p>
    <w:p>
      <w:pPr>
        <w:pStyle w:val="Normal"/>
        <w:rPr>
          <w:rFonts w:ascii="Marianne" w:hAnsi="Marianne"/>
        </w:rPr>
      </w:pPr>
      <w:r>
        <w:rPr>
          <w:rFonts w:ascii="Marianne" w:hAnsi="Marianne"/>
        </w:rPr>
        <w:t>La décision est-elle conforme au principe de laïcité et au respect de la séparation des pouvoirs ?</w:t>
      </w:r>
    </w:p>
    <w:p>
      <w:pPr>
        <w:pStyle w:val="Normal"/>
        <w:rPr>
          <w:rFonts w:ascii="Marianne" w:hAnsi="Marianne"/>
        </w:rPr>
      </w:pPr>
      <w:r>
        <w:rPr>
          <w:rFonts w:ascii="Marianne" w:hAnsi="Marianne"/>
        </w:rPr>
      </w:r>
    </w:p>
    <w:p>
      <w:pPr>
        <w:pStyle w:val="Normal"/>
        <w:rPr>
          <w:rFonts w:ascii="Marianne" w:hAnsi="Marianne"/>
          <w:b/>
          <w:bCs/>
        </w:rPr>
      </w:pPr>
      <w:r>
        <w:rPr>
          <w:rFonts w:ascii="Marianne" w:hAnsi="Marianne"/>
          <w:u w:val="single"/>
        </w:rPr>
        <w:t xml:space="preserve">Situation pratique n°4 </w:t>
      </w:r>
      <w:r>
        <w:rPr>
          <w:rFonts w:ascii="Marianne" w:hAnsi="Marianne"/>
        </w:rPr>
        <w:t>:</w:t>
      </w:r>
      <w:r>
        <w:rPr>
          <w:rFonts w:ascii="Marianne" w:hAnsi="Marianne"/>
          <w:b/>
          <w:bCs/>
        </w:rPr>
        <w:t xml:space="preserve"> </w:t>
      </w:r>
    </w:p>
    <w:p>
      <w:pPr>
        <w:pStyle w:val="Normal"/>
        <w:jc w:val="both"/>
        <w:rPr>
          <w:rFonts w:ascii="Marianne" w:hAnsi="Marianne"/>
        </w:rPr>
      </w:pPr>
      <w:r>
        <w:rPr>
          <w:rFonts w:ascii="Marianne" w:hAnsi="Marianne"/>
        </w:rPr>
        <w:t>Lors d’une campagne électorale, un candidat déclare publiquement qu’il est pratiquant d’une religion. Il affirme qu’une fois élu, il prendra des mesures pour favoriser cette religion par rapport aux autres.</w:t>
      </w:r>
    </w:p>
    <w:p>
      <w:pPr>
        <w:pStyle w:val="Normal"/>
        <w:rPr>
          <w:rFonts w:ascii="Marianne" w:hAnsi="Marianne"/>
        </w:rPr>
      </w:pPr>
      <w:r>
        <w:rPr>
          <w:rFonts w:ascii="Marianne" w:hAnsi="Marianne"/>
        </w:rPr>
        <w:t>Est-ce conforme au principe de la</w:t>
      </w:r>
      <w:r>
        <w:rPr>
          <w:rFonts w:ascii="Marianne" w:hAnsi="Marianne"/>
          <w:lang w:val="nl-NL"/>
        </w:rPr>
        <w:t>ï</w:t>
      </w:r>
      <w:r>
        <w:rPr>
          <w:rFonts w:ascii="Marianne" w:hAnsi="Marianne"/>
          <w:lang w:val="en-US"/>
        </w:rPr>
        <w:t>cit</w:t>
      </w:r>
      <w:r>
        <w:rPr>
          <w:rFonts w:ascii="Marianne" w:hAnsi="Marianne"/>
        </w:rPr>
        <w:t>é et au respect de la séparation des pouvoirs ?</w:t>
      </w:r>
    </w:p>
    <w:p>
      <w:pPr>
        <w:pStyle w:val="Normal"/>
        <w:rPr>
          <w:rFonts w:ascii="Marianne" w:hAnsi="Marianne"/>
        </w:rPr>
      </w:pPr>
      <w:r>
        <w:rPr>
          <w:rFonts w:ascii="Marianne" w:hAnsi="Marianne"/>
        </w:rPr>
      </w:r>
    </w:p>
    <w:p>
      <w:pPr>
        <w:pStyle w:val="Normal"/>
        <w:rPr/>
      </w:pPr>
      <w:r>
        <w:rPr>
          <w:rFonts w:ascii="Marianne" w:hAnsi="Marianne"/>
          <w:u w:val="single"/>
        </w:rPr>
        <w:t xml:space="preserve">Situation pratique n°5 </w:t>
      </w:r>
      <w:r>
        <w:rPr>
          <w:rFonts w:ascii="Marianne" w:hAnsi="Marianne"/>
        </w:rPr>
        <w:t>:</w:t>
      </w:r>
    </w:p>
    <w:p>
      <w:pPr>
        <w:pStyle w:val="Normal"/>
        <w:jc w:val="both"/>
        <w:rPr>
          <w:rFonts w:ascii="Marianne" w:hAnsi="Marianne"/>
        </w:rPr>
      </w:pPr>
      <w:r>
        <w:rPr>
          <w:rFonts w:ascii="Marianne" w:hAnsi="Marianne"/>
        </w:rPr>
        <w:t>Une association religieuse signale que son lieu de culte ne peut plus accueillir tous ses fid</w:t>
      </w:r>
      <w:r>
        <w:rPr>
          <w:rFonts w:ascii="Marianne" w:hAnsi="Marianne"/>
          <w:lang w:val="it-IT"/>
        </w:rPr>
        <w:t>è</w:t>
      </w:r>
      <w:r>
        <w:rPr>
          <w:rFonts w:ascii="Marianne" w:hAnsi="Marianne"/>
        </w:rPr>
        <w:t>les. En réponse, la maire décide de financer la construction d’un nouveau lieu de culte.</w:t>
      </w:r>
    </w:p>
    <w:p>
      <w:pPr>
        <w:pStyle w:val="Normal"/>
        <w:rPr>
          <w:rFonts w:ascii="Marianne" w:hAnsi="Marianne"/>
        </w:rPr>
      </w:pPr>
      <w:r>
        <w:rPr>
          <w:rFonts w:ascii="Marianne" w:hAnsi="Marianne"/>
        </w:rPr>
        <w:t>La décision est-elle conforme au principe de la</w:t>
      </w:r>
      <w:r>
        <w:rPr>
          <w:rFonts w:ascii="Marianne" w:hAnsi="Marianne"/>
          <w:lang w:val="nl-NL"/>
        </w:rPr>
        <w:t>ï</w:t>
      </w:r>
      <w:r>
        <w:rPr>
          <w:rFonts w:ascii="Marianne" w:hAnsi="Marianne"/>
          <w:lang w:val="en-US"/>
        </w:rPr>
        <w:t>cit</w:t>
      </w:r>
      <w:r>
        <w:rPr>
          <w:rFonts w:ascii="Marianne" w:hAnsi="Marianne"/>
        </w:rPr>
        <w:t>é et au respect de la séparation des pouvoirs ?</w:t>
      </w:r>
    </w:p>
    <w:p>
      <w:pPr>
        <w:pStyle w:val="Normal"/>
        <w:rPr>
          <w:rFonts w:ascii="Marianne" w:hAnsi="Marianne"/>
        </w:rPr>
      </w:pPr>
      <w:r>
        <w:rPr>
          <w:rFonts w:ascii="Marianne" w:hAnsi="Marianne"/>
        </w:rPr>
      </w:r>
    </w:p>
    <w:p>
      <w:pPr>
        <w:pStyle w:val="Normal"/>
        <w:rPr/>
      </w:pPr>
      <w:r>
        <w:rPr>
          <w:rFonts w:ascii="Marianne" w:hAnsi="Marianne"/>
          <w:u w:val="single"/>
        </w:rPr>
        <w:t xml:space="preserve">Situation pratique n° 6 </w:t>
      </w:r>
      <w:r>
        <w:rPr>
          <w:rFonts w:ascii="Marianne" w:hAnsi="Marianne"/>
        </w:rPr>
        <w:t>:</w:t>
      </w:r>
    </w:p>
    <w:p>
      <w:pPr>
        <w:pStyle w:val="Normal"/>
        <w:jc w:val="both"/>
        <w:rPr>
          <w:rFonts w:ascii="Marianne" w:hAnsi="Marianne"/>
        </w:rPr>
      </w:pPr>
      <w:r>
        <w:rPr>
          <w:rFonts w:ascii="Marianne" w:hAnsi="Marianne"/>
        </w:rPr>
        <w:t>Une vidéo du discours d’un responsable religieux circule sur les réseaux sociaux : il y tient des propos hostiles envers la communauté LGBT. Le préfet décide de fermer le lieu de culte pendant 2 mois, estimant que ces propos encouragent à la haine.</w:t>
      </w:r>
    </w:p>
    <w:p>
      <w:pPr>
        <w:pStyle w:val="Normal"/>
        <w:rPr>
          <w:rFonts w:ascii="Marianne" w:hAnsi="Marianne"/>
        </w:rPr>
      </w:pPr>
      <w:r>
        <w:rPr>
          <w:rFonts w:ascii="Marianne" w:hAnsi="Marianne"/>
        </w:rPr>
        <w:t>La décision est-elle conforme au principe de la</w:t>
      </w:r>
      <w:r>
        <w:rPr>
          <w:rFonts w:ascii="Marianne" w:hAnsi="Marianne"/>
          <w:lang w:val="nl-NL"/>
        </w:rPr>
        <w:t>ï</w:t>
      </w:r>
      <w:r>
        <w:rPr>
          <w:rFonts w:ascii="Marianne" w:hAnsi="Marianne"/>
          <w:lang w:val="en-US"/>
        </w:rPr>
        <w:t>cit</w:t>
      </w:r>
      <w:r>
        <w:rPr>
          <w:rFonts w:ascii="Marianne" w:hAnsi="Marianne"/>
        </w:rPr>
        <w:t>é et au respect de la séparation des pouvoirs ?</w:t>
      </w:r>
    </w:p>
    <w:p>
      <w:pPr>
        <w:pStyle w:val="Normal"/>
        <w:rPr>
          <w:rFonts w:ascii="Marianne" w:hAnsi="Marianne"/>
          <w:b/>
          <w:bCs/>
        </w:rPr>
      </w:pPr>
      <w:r>
        <w:rPr>
          <w:rFonts w:ascii="Marianne" w:hAnsi="Marianne"/>
          <w:b/>
          <w:bCs/>
        </w:rPr>
      </w:r>
    </w:p>
    <w:p>
      <w:pPr>
        <w:pStyle w:val="Normal"/>
        <w:rPr/>
      </w:pPr>
      <w:r>
        <w:rPr>
          <w:rFonts w:ascii="Marianne" w:hAnsi="Marianne"/>
          <w:u w:val="single"/>
        </w:rPr>
        <w:t xml:space="preserve">Situation pratique n° 7 </w:t>
      </w:r>
      <w:r>
        <w:rPr>
          <w:rFonts w:ascii="Marianne" w:hAnsi="Marianne"/>
        </w:rPr>
        <w:t>:</w:t>
      </w:r>
    </w:p>
    <w:p>
      <w:pPr>
        <w:pStyle w:val="Normal"/>
        <w:jc w:val="both"/>
        <w:rPr>
          <w:rFonts w:ascii="Marianne" w:hAnsi="Marianne"/>
        </w:rPr>
      </w:pPr>
      <w:r>
        <w:rPr>
          <w:rFonts w:ascii="Marianne" w:hAnsi="Marianne"/>
        </w:rPr>
        <w:t xml:space="preserve">Plusieurs responsables religieux demandent au préfet d’interdire une exposition de caricatures qu’ils jugent choquante. Le préfet refuse, invoquant la liberté d’expression. </w:t>
      </w:r>
    </w:p>
    <w:p>
      <w:pPr>
        <w:pStyle w:val="Normal"/>
        <w:rPr>
          <w:rFonts w:ascii="Marianne" w:hAnsi="Marianne"/>
        </w:rPr>
      </w:pPr>
      <w:r>
        <w:rPr>
          <w:rFonts w:ascii="Marianne" w:hAnsi="Marianne"/>
        </w:rPr>
        <w:t>La décision est-elle conforme au principe de la</w:t>
      </w:r>
      <w:r>
        <w:rPr>
          <w:rFonts w:ascii="Marianne" w:hAnsi="Marianne"/>
          <w:lang w:val="nl-NL"/>
        </w:rPr>
        <w:t>ï</w:t>
      </w:r>
      <w:r>
        <w:rPr>
          <w:rFonts w:ascii="Marianne" w:hAnsi="Marianne"/>
          <w:lang w:val="en-US"/>
        </w:rPr>
        <w:t>cit</w:t>
      </w:r>
      <w:r>
        <w:rPr>
          <w:rFonts w:ascii="Marianne" w:hAnsi="Marianne"/>
        </w:rPr>
        <w:t>é et au respect de la séparation des pouvoirs ?</w:t>
      </w:r>
    </w:p>
    <w:p>
      <w:pPr>
        <w:pStyle w:val="Normal"/>
        <w:rPr>
          <w:rFonts w:ascii="Marianne" w:hAnsi="Marianne"/>
        </w:rPr>
      </w:pPr>
      <w:r>
        <w:rPr>
          <w:rFonts w:ascii="Marianne" w:hAnsi="Marianne"/>
        </w:rPr>
      </w:r>
    </w:p>
    <w:p>
      <w:pPr>
        <w:pStyle w:val="Normal"/>
        <w:rPr>
          <w:rStyle w:val="TextesaisieCar"/>
          <w:rFonts w:ascii="Marianne" w:hAnsi="Marianne"/>
        </w:rPr>
      </w:pPr>
      <w:r>
        <w:rPr>
          <w:rStyle w:val="TextesaisieCar"/>
          <w:rFonts w:ascii="Marianne" w:hAnsi="Marianne"/>
          <w:b/>
          <w:bCs/>
          <w:u w:val="single"/>
        </w:rPr>
        <w:t>Document n°3 :</w:t>
      </w:r>
      <w:r>
        <w:rPr>
          <w:rStyle w:val="TextesaisieCar"/>
          <w:rFonts w:ascii="Marianne" w:hAnsi="Marianne"/>
        </w:rPr>
        <w:t xml:space="preserve"> corpus documentaire de textes juridiques </w:t>
      </w:r>
    </w:p>
    <w:p>
      <w:pPr>
        <w:pStyle w:val="Normal"/>
        <w:rPr>
          <w:rStyle w:val="TextesaisieCar"/>
          <w:rFonts w:ascii="Marianne" w:hAnsi="Marianne"/>
        </w:rPr>
      </w:pPr>
      <w:r>
        <w:rPr>
          <w:rFonts w:ascii="Marianne" w:hAnsi="Marianne"/>
        </w:rPr>
      </w:r>
    </w:p>
    <w:p>
      <w:pPr>
        <w:pStyle w:val="Normal"/>
        <w:numPr>
          <w:ilvl w:val="0"/>
          <w:numId w:val="6"/>
        </w:numPr>
        <w:rPr>
          <w:rFonts w:ascii="Marianne" w:hAnsi="Marianne"/>
          <w:b/>
          <w:bCs/>
          <w:u w:val="single"/>
        </w:rPr>
      </w:pPr>
      <w:r>
        <w:rPr>
          <w:rFonts w:ascii="Marianne" w:hAnsi="Marianne"/>
          <w:b/>
          <w:bCs/>
          <w:u w:val="single"/>
        </w:rPr>
        <w:t>Loi du 9 décembre 1905 concernant la séparation des Églises et de l'État</w:t>
      </w:r>
    </w:p>
    <w:p>
      <w:pPr>
        <w:pStyle w:val="Normal"/>
        <w:jc w:val="both"/>
        <w:rPr>
          <w:rFonts w:ascii="Marianne" w:hAnsi="Marianne"/>
          <w:b/>
          <w:bCs/>
        </w:rPr>
      </w:pPr>
      <w:r>
        <w:rPr>
          <w:rFonts w:ascii="Marianne" w:hAnsi="Marianne"/>
          <w:b/>
          <w:bCs/>
        </w:rPr>
        <w:t xml:space="preserve">« Article 35-1 </w:t>
      </w:r>
    </w:p>
    <w:p>
      <w:pPr>
        <w:pStyle w:val="Normal"/>
        <w:jc w:val="both"/>
        <w:rPr>
          <w:rFonts w:ascii="Marianne" w:hAnsi="Marianne"/>
        </w:rPr>
      </w:pPr>
      <w:r>
        <w:rPr>
          <w:rFonts w:ascii="Marianne" w:hAnsi="Marianne"/>
        </w:rPr>
        <w:t xml:space="preserve">Il est interdit de tenir des réunions politiques dans les locaux servant habituellement à l’exercice d’un culte ou dans leurs dépendances qui en constituent un accessoire indissociable. Il est également interdit d’y afficher, d’y distribuer ou d’y diffuser de la propagande électorale, que ce soit celle d’un candidat ou d’un élu. </w:t>
      </w:r>
    </w:p>
    <w:p>
      <w:pPr>
        <w:pStyle w:val="Normal"/>
        <w:jc w:val="both"/>
        <w:rPr>
          <w:rFonts w:ascii="Marianne" w:hAnsi="Marianne"/>
        </w:rPr>
      </w:pPr>
      <w:r>
        <w:rPr>
          <w:rFonts w:ascii="Marianne" w:hAnsi="Marianne"/>
        </w:rPr>
        <w:t xml:space="preserve">Il est également interdit d’organiser des opérations de vote pour des élections politiques françaises ou étrangères dans un local servant habituellement à l’exercice du culte ou utilisé par une association cultuelle. </w:t>
      </w:r>
    </w:p>
    <w:p>
      <w:pPr>
        <w:pStyle w:val="Normal"/>
        <w:jc w:val="both"/>
        <w:rPr>
          <w:rFonts w:ascii="Marianne" w:hAnsi="Marianne"/>
        </w:rPr>
      </w:pPr>
      <w:r>
        <w:rPr>
          <w:rFonts w:ascii="Marianne" w:hAnsi="Marianne"/>
        </w:rPr>
        <w:t>Les délits prévus au présent article sont punis d’un an d’emprisonnement et de 15 000 euros d’amende. »</w:t>
      </w:r>
    </w:p>
    <w:p>
      <w:pPr>
        <w:pStyle w:val="Normal"/>
        <w:jc w:val="both"/>
        <w:rPr>
          <w:rFonts w:ascii="Marianne" w:hAnsi="Marianne"/>
        </w:rPr>
      </w:pPr>
      <w:r>
        <w:rPr>
          <w:rFonts w:ascii="Marianne" w:hAnsi="Marianne"/>
        </w:rPr>
      </w:r>
    </w:p>
    <w:p>
      <w:pPr>
        <w:pStyle w:val="Normal"/>
        <w:rPr>
          <w:rFonts w:ascii="Marianne" w:hAnsi="Marianne"/>
          <w:b/>
          <w:bCs/>
        </w:rPr>
      </w:pPr>
      <w:r>
        <w:rPr>
          <w:rFonts w:ascii="Marianne" w:hAnsi="Marianne"/>
        </w:rPr>
        <w:t>« </w:t>
      </w:r>
      <w:r>
        <w:rPr>
          <w:rFonts w:ascii="Marianne" w:hAnsi="Marianne"/>
          <w:b/>
          <w:bCs/>
        </w:rPr>
        <w:t>Article 36-3</w:t>
      </w:r>
    </w:p>
    <w:p>
      <w:pPr>
        <w:pStyle w:val="Normal"/>
        <w:numPr>
          <w:ilvl w:val="0"/>
          <w:numId w:val="7"/>
        </w:numPr>
        <w:jc w:val="both"/>
        <w:rPr>
          <w:rFonts w:ascii="Marianne" w:hAnsi="Marianne"/>
        </w:rPr>
      </w:pPr>
      <w:r>
        <w:rPr>
          <w:rFonts w:ascii="Marianne" w:hAnsi="Marianne"/>
        </w:rPr>
        <w:t>- Le représentant de l’État dans le département ou, à Paris, le préfet de police peut prononcer la fermeture temporaire des lieux de culte dans lesquels les propos qui sont tenus, les idées ou théories qui sont diffusées ou les activités qui se déroulent provoquent à la haine ou à la violence envers une personne ou un groupe de personnes ou tendent à justifier ou à encourager cette haine ou cette violence.</w:t>
      </w:r>
    </w:p>
    <w:p>
      <w:pPr>
        <w:pStyle w:val="Normal"/>
        <w:jc w:val="both"/>
        <w:rPr>
          <w:rFonts w:ascii="Marianne" w:hAnsi="Marianne"/>
        </w:rPr>
      </w:pPr>
      <w:r>
        <w:rPr>
          <w:rFonts w:ascii="Marianne" w:hAnsi="Marianne"/>
        </w:rPr>
        <w:t>Cette fermeture, dont la durée doit être proportionnée aux circonstances qui l'ont motivée et qui ne peut excéder deux mois, est prononcée par arrêté motivé et est précédée d'une procédure contradictoire dans les conditions prévues au chapitre II du titre II du livre Ier du code des relations entre le public et l'administration.</w:t>
      </w:r>
    </w:p>
    <w:p>
      <w:pPr>
        <w:pStyle w:val="Normal"/>
        <w:numPr>
          <w:ilvl w:val="0"/>
          <w:numId w:val="7"/>
        </w:numPr>
        <w:jc w:val="both"/>
        <w:rPr>
          <w:rFonts w:ascii="Marianne" w:hAnsi="Marianne"/>
        </w:rPr>
      </w:pPr>
      <w:r>
        <w:rPr>
          <w:rFonts w:ascii="Marianne" w:hAnsi="Marianne"/>
        </w:rPr>
        <w:t>- Peuvent également faire l'objet d'une mesure de fermeture, selon les modalités prévues au second alinéa du I, des locaux dépendant du lieu de culte dont la fermeture est prononcée sur le fondement du même I et dont il existe des raisons sérieuses de penser qu'ils seraient utilisés pour faire échec à l'exécution de cette mesure. La fermeture de ces locaux prend fin à l'expiration de la mesure de fermeture du lieu de culte.</w:t>
      </w:r>
    </w:p>
    <w:p>
      <w:pPr>
        <w:pStyle w:val="Normal"/>
        <w:numPr>
          <w:ilvl w:val="0"/>
          <w:numId w:val="7"/>
        </w:numPr>
        <w:jc w:val="both"/>
        <w:rPr>
          <w:rFonts w:ascii="Marianne" w:hAnsi="Marianne"/>
        </w:rPr>
      </w:pPr>
      <w:r>
        <w:rPr>
          <w:rFonts w:ascii="Marianne" w:hAnsi="Marianne"/>
        </w:rPr>
        <w:t xml:space="preserve">- </w:t>
      </w:r>
      <w:r>
        <w:rPr>
          <w:rFonts w:ascii="Marianne" w:hAnsi="Marianne"/>
          <w:lang w:val="it-IT"/>
        </w:rPr>
        <w:t>L'arr</w:t>
      </w:r>
      <w:r>
        <w:rPr>
          <w:rFonts w:ascii="Marianne" w:hAnsi="Marianne"/>
        </w:rPr>
        <w:t>êté de fermeture est assorti d'un délai d'exécution, qui ne peut ê</w:t>
      </w:r>
      <w:r>
        <w:rPr>
          <w:rFonts w:ascii="Marianne" w:hAnsi="Marianne"/>
          <w:lang w:val="it-IT"/>
        </w:rPr>
        <w:t>tre inf</w:t>
      </w:r>
      <w:r>
        <w:rPr>
          <w:rFonts w:ascii="Marianne" w:hAnsi="Marianne"/>
        </w:rPr>
        <w:t>érieur à quarante-huit heures, à l’</w:t>
      </w:r>
      <w:r>
        <w:rPr>
          <w:rFonts w:ascii="Marianne" w:hAnsi="Marianne"/>
          <w:lang w:val="en-US"/>
        </w:rPr>
        <w:t>expiration</w:t>
      </w:r>
      <w:r>
        <w:rPr>
          <w:rFonts w:ascii="Marianne" w:hAnsi="Marianne"/>
        </w:rPr>
        <w:t xml:space="preserve"> duquel la mesure peut faire l'objet d'une exécution d'office. Toutefois, si une personne y ayant un intérêt a saisi le tribunal administratif, dans ce délai, d'une demande présentée sur le fondement de l'article L. 521-2 du code de justice administrative, la mesure ne peut être exécutée d'office avant que le juge des référés ait informé les parties de la tenue ou de l'absence de tenue d'une audience publique en application du deuxi</w:t>
      </w:r>
      <w:r>
        <w:rPr>
          <w:rFonts w:ascii="Marianne" w:hAnsi="Marianne"/>
          <w:lang w:val="it-IT"/>
        </w:rPr>
        <w:t>è</w:t>
      </w:r>
      <w:r>
        <w:rPr>
          <w:rFonts w:ascii="Marianne" w:hAnsi="Marianne"/>
        </w:rPr>
        <w:t xml:space="preserve">me alinéa de l'article L. 522-1 du même code ou, si les parties ont été </w:t>
      </w:r>
      <w:r>
        <w:rPr>
          <w:rFonts w:ascii="Marianne" w:hAnsi="Marianne"/>
          <w:lang w:val="en-US"/>
        </w:rPr>
        <w:t>inform</w:t>
      </w:r>
      <w:r>
        <w:rPr>
          <w:rFonts w:ascii="Marianne" w:hAnsi="Marianne"/>
        </w:rPr>
        <w:t>ées d'une telle audience, avant que le juge ait statué sur la demande.</w:t>
      </w:r>
    </w:p>
    <w:p>
      <w:pPr>
        <w:pStyle w:val="Normal"/>
        <w:numPr>
          <w:ilvl w:val="0"/>
          <w:numId w:val="7"/>
        </w:numPr>
        <w:rPr>
          <w:rStyle w:val="TextesaisieCar"/>
          <w:rFonts w:ascii="Marianne" w:hAnsi="Marianne"/>
        </w:rPr>
      </w:pPr>
      <w:r>
        <w:rPr>
          <w:rFonts w:ascii="Marianne" w:hAnsi="Marianne"/>
        </w:rPr>
        <w:t>- La violation d'une mesure de fermeture d'un lieu de culte ou d'un lieu en dépendant prise en application du présent article est punie de six mois d'emprisonnement et de 7 500 euros d’amende. »</w:t>
      </w:r>
    </w:p>
    <w:p>
      <w:pPr>
        <w:pStyle w:val="Normal"/>
        <w:rPr>
          <w:rStyle w:val="TextesaisieCar"/>
          <w:rFonts w:ascii="Marianne" w:hAnsi="Marianne"/>
        </w:rPr>
      </w:pPr>
      <w:r>
        <w:rPr>
          <w:rFonts w:ascii="Marianne" w:hAnsi="Marianne"/>
        </w:rPr>
      </w:r>
    </w:p>
    <w:p>
      <w:pPr>
        <w:pStyle w:val="Normal"/>
        <w:numPr>
          <w:ilvl w:val="0"/>
          <w:numId w:val="6"/>
        </w:numPr>
        <w:rPr>
          <w:rFonts w:ascii="Marianne" w:hAnsi="Marianne"/>
          <w:b/>
          <w:bCs/>
          <w:u w:val="single"/>
        </w:rPr>
      </w:pPr>
      <w:r>
        <w:rPr>
          <w:rFonts w:ascii="Marianne" w:hAnsi="Marianne"/>
          <w:b/>
          <w:bCs/>
          <w:u w:val="single"/>
        </w:rPr>
        <w:t>Constitution du 4 octobre 1958</w:t>
      </w:r>
    </w:p>
    <w:p>
      <w:pPr>
        <w:pStyle w:val="Normal"/>
        <w:rPr>
          <w:rFonts w:ascii="Marianne" w:hAnsi="Marianne"/>
        </w:rPr>
      </w:pPr>
      <w:r>
        <w:rPr>
          <w:rFonts w:ascii="Marianne" w:hAnsi="Marianne"/>
        </w:rPr>
        <w:t>« Article premier.</w:t>
      </w:r>
    </w:p>
    <w:p>
      <w:pPr>
        <w:pStyle w:val="Normal"/>
        <w:jc w:val="both"/>
        <w:rPr>
          <w:rFonts w:ascii="Marianne" w:hAnsi="Marianne"/>
        </w:rPr>
      </w:pPr>
      <w:r>
        <w:rPr>
          <w:rFonts w:ascii="Marianne" w:hAnsi="Marianne"/>
        </w:rPr>
        <w:t>La France est une République indivisible, la</w:t>
      </w:r>
      <w:r>
        <w:rPr>
          <w:rFonts w:ascii="Marianne" w:hAnsi="Marianne"/>
          <w:lang w:val="nl-NL"/>
        </w:rPr>
        <w:t>ï</w:t>
      </w:r>
      <w:r>
        <w:rPr>
          <w:rFonts w:ascii="Marianne" w:hAnsi="Marianne"/>
        </w:rPr>
        <w:t>que, démocratique et sociale. Elle assure l'égalité devant la loi de tous les citoyens sans distinction d'origine, de race ou de religion. Elle respecte toutes les croyances. Son organisation est décentralisé</w:t>
      </w:r>
      <w:r>
        <w:rPr>
          <w:rFonts w:ascii="Marianne" w:hAnsi="Marianne"/>
          <w:lang w:val="it-IT"/>
        </w:rPr>
        <w:t>e.</w:t>
      </w:r>
      <w:r>
        <w:rPr>
          <w:rFonts w:ascii="Marianne" w:hAnsi="Marianne"/>
        </w:rPr>
        <w:t> »</w:t>
      </w:r>
    </w:p>
    <w:p>
      <w:pPr>
        <w:pStyle w:val="Normal"/>
        <w:rPr>
          <w:rStyle w:val="TextesaisieCar"/>
          <w:rFonts w:ascii="Marianne" w:hAnsi="Marianne"/>
          <w:b/>
          <w:bCs/>
          <w:u w:val="single"/>
        </w:rPr>
      </w:pPr>
      <w:r>
        <w:rPr>
          <w:rFonts w:ascii="Marianne" w:hAnsi="Marianne"/>
          <w:b/>
          <w:bCs/>
          <w:u w:val="single"/>
        </w:rPr>
      </w:r>
    </w:p>
    <w:p>
      <w:pPr>
        <w:pStyle w:val="Normal"/>
        <w:rPr>
          <w:rStyle w:val="TextesaisieCar"/>
          <w:rFonts w:ascii="Marianne" w:hAnsi="Marianne"/>
          <w:b/>
          <w:bCs/>
          <w:u w:val="single"/>
        </w:rPr>
      </w:pPr>
      <w:r>
        <w:rPr>
          <w:rFonts w:ascii="Marianne" w:hAnsi="Marianne"/>
          <w:b/>
          <w:bCs/>
          <w:u w:val="single"/>
        </w:rPr>
      </w:r>
    </w:p>
    <w:p>
      <w:pPr>
        <w:pStyle w:val="Normal"/>
        <w:rPr>
          <w:rStyle w:val="TextesaisieCar"/>
          <w:rFonts w:ascii="Marianne" w:hAnsi="Marianne"/>
        </w:rPr>
      </w:pPr>
      <w:r>
        <w:rPr>
          <w:rStyle w:val="TextesaisieCar"/>
          <w:rFonts w:ascii="Marianne" w:hAnsi="Marianne"/>
          <w:b/>
          <w:bCs/>
          <w:u w:val="single"/>
        </w:rPr>
        <w:t>Document n°4 :</w:t>
      </w:r>
      <w:r>
        <w:rPr>
          <w:rStyle w:val="TextesaisieCar"/>
          <w:rFonts w:ascii="Marianne" w:hAnsi="Marianne"/>
        </w:rPr>
        <w:t xml:space="preserve"> grille d’auto-évaluation </w:t>
      </w:r>
    </w:p>
    <w:tbl>
      <w:tblPr>
        <w:tblStyle w:val="TableNormal"/>
        <w:tblW w:w="9277" w:type="dxa"/>
        <w:jc w:val="start"/>
        <w:tblInd w:w="108" w:type="dxa"/>
        <w:tblLayout w:type="fixed"/>
        <w:tblCellMar>
          <w:top w:w="80" w:type="dxa"/>
          <w:start w:w="80" w:type="dxa"/>
          <w:bottom w:w="80" w:type="dxa"/>
          <w:end w:w="80" w:type="dxa"/>
        </w:tblCellMar>
        <w:tblLook w:val="04a0" w:noHBand="0" w:noVBand="1" w:firstColumn="1" w:lastRow="0" w:lastColumn="0" w:firstRow="1"/>
      </w:tblPr>
      <w:tblGrid>
        <w:gridCol w:w="5762"/>
        <w:gridCol w:w="1234"/>
        <w:gridCol w:w="1230"/>
        <w:gridCol w:w="1051"/>
      </w:tblGrid>
      <w:tr>
        <w:trPr>
          <w:trHeight w:val="711" w:hRule="atLeast"/>
        </w:trPr>
        <w:tc>
          <w:tcPr>
            <w:tcW w:w="5762" w:type="dxa"/>
            <w:tcBorders>
              <w:bottom w:val="single" w:sz="8" w:space="0" w:color="000000"/>
              <w:end w:val="single" w:sz="8" w:space="0" w:color="000000"/>
            </w:tcBorders>
            <w:shd w:color="auto" w:fill="FEFFFE" w:val="clear"/>
          </w:tcPr>
          <w:p>
            <w:pPr>
              <w:pStyle w:val="Styledetableau2"/>
              <w:widowControl/>
              <w:suppressAutoHyphens w:val="true"/>
              <w:spacing w:before="0" w:after="0"/>
              <w:jc w:val="start"/>
              <w:rPr>
                <w:rFonts w:ascii="Arial" w:hAnsi="Arial" w:eastAsia="Arial" w:cs="Arial"/>
                <w:b/>
                <w:bCs/>
                <w:color w:themeColor="text1" w:val="000000"/>
                <w:shd w:fill="EBEBEB" w:val="clear"/>
              </w:rPr>
            </w:pPr>
            <w:r>
              <w:rPr>
                <w:rFonts w:eastAsia="Arial" w:cs="Arial" w:ascii="Arial" w:hAnsi="Arial"/>
                <w:b/>
                <w:bCs/>
                <w:color w:themeColor="text1" w:val="000000"/>
                <w:shd w:fill="EBEBEB" w:val="clear"/>
                <w:lang w:val="fr-FR" w:bidi="ar-SA"/>
              </w:rPr>
            </w:r>
          </w:p>
          <w:p>
            <w:pPr>
              <w:pStyle w:val="Styledetableau2"/>
              <w:widowControl/>
              <w:suppressAutoHyphens w:val="true"/>
              <w:spacing w:before="0" w:after="0"/>
              <w:jc w:val="center"/>
              <w:rPr>
                <w:color w:themeColor="text1" w:val="000000"/>
              </w:rPr>
            </w:pPr>
            <w:r>
              <w:rPr>
                <w:rFonts w:ascii="Arial" w:hAnsi="Arial"/>
                <w:b/>
                <w:bCs/>
                <w:color w:themeColor="text1" w:val="000000"/>
                <w:u w:val="single"/>
                <w:shd w:fill="EBEBEB" w:val="clear"/>
                <w:lang w:val="fr-FR" w:bidi="ar-SA"/>
              </w:rPr>
              <w:t>Grille d’auto-évaluation</w:t>
            </w:r>
            <w:r>
              <w:rPr>
                <w:rFonts w:ascii="Arial" w:hAnsi="Arial"/>
                <w:b/>
                <w:bCs/>
                <w:color w:themeColor="text1" w:val="000000"/>
                <w:shd w:fill="EBEBEB" w:val="clear"/>
                <w:lang w:val="fr-FR" w:bidi="ar-SA"/>
              </w:rPr>
              <w:t> : coopérer et mutualiser</w:t>
            </w:r>
          </w:p>
        </w:tc>
        <w:tc>
          <w:tcPr>
            <w:tcW w:w="1234" w:type="dxa"/>
            <w:tcBorders>
              <w:top w:val="single" w:sz="8" w:space="0" w:color="000000"/>
              <w:start w:val="single" w:sz="8" w:space="0" w:color="000000"/>
              <w:bottom w:val="single" w:sz="8" w:space="0" w:color="000000"/>
              <w:end w:val="single" w:sz="8" w:space="0" w:color="000000"/>
            </w:tcBorders>
            <w:shd w:color="auto" w:fill="FEFFFE" w:val="clear"/>
          </w:tcPr>
          <w:p>
            <w:pPr>
              <w:pStyle w:val="Styledetableau2"/>
              <w:widowControl/>
              <w:suppressAutoHyphens w:val="true"/>
              <w:spacing w:before="0" w:after="0"/>
              <w:jc w:val="center"/>
              <w:rPr>
                <w:color w:themeColor="text1" w:val="000000"/>
                <w:sz w:val="18"/>
                <w:szCs w:val="18"/>
              </w:rPr>
            </w:pPr>
            <w:r>
              <w:rPr>
                <w:rFonts w:ascii="Arial" w:hAnsi="Arial"/>
                <w:b/>
                <w:bCs/>
                <w:color w:themeColor="text1" w:val="000000"/>
                <w:sz w:val="18"/>
                <w:szCs w:val="18"/>
                <w:lang w:val="fr-FR" w:bidi="ar-SA"/>
              </w:rPr>
              <w:t xml:space="preserve">J’ai réussi </w:t>
            </w:r>
          </w:p>
        </w:tc>
        <w:tc>
          <w:tcPr>
            <w:tcW w:w="1230" w:type="dxa"/>
            <w:tcBorders>
              <w:top w:val="single" w:sz="8" w:space="0" w:color="000000"/>
              <w:start w:val="single" w:sz="8" w:space="0" w:color="000000"/>
              <w:bottom w:val="single" w:sz="8" w:space="0" w:color="000000"/>
              <w:end w:val="single" w:sz="8" w:space="0" w:color="000000"/>
            </w:tcBorders>
            <w:shd w:color="auto" w:fill="FEFFFE" w:val="clear"/>
          </w:tcPr>
          <w:p>
            <w:pPr>
              <w:pStyle w:val="Styledetableau2"/>
              <w:widowControl/>
              <w:suppressAutoHyphens w:val="true"/>
              <w:spacing w:before="0" w:after="0"/>
              <w:jc w:val="center"/>
              <w:rPr>
                <w:color w:themeColor="text1" w:val="000000"/>
                <w:sz w:val="18"/>
                <w:szCs w:val="18"/>
              </w:rPr>
            </w:pPr>
            <w:r>
              <w:rPr>
                <w:rFonts w:ascii="Arial" w:hAnsi="Arial"/>
                <w:b/>
                <w:bCs/>
                <w:color w:themeColor="text1" w:val="000000"/>
                <w:sz w:val="18"/>
                <w:szCs w:val="18"/>
                <w:lang w:val="fr-FR" w:bidi="ar-SA"/>
              </w:rPr>
              <w:t xml:space="preserve">Je dois m’entraîner encore </w:t>
            </w:r>
          </w:p>
        </w:tc>
        <w:tc>
          <w:tcPr>
            <w:tcW w:w="1051" w:type="dxa"/>
            <w:tcBorders>
              <w:top w:val="single" w:sz="8" w:space="0" w:color="000000"/>
              <w:start w:val="single" w:sz="8" w:space="0" w:color="000000"/>
              <w:bottom w:val="single" w:sz="8" w:space="0" w:color="000000"/>
              <w:end w:val="single" w:sz="8" w:space="0" w:color="000000"/>
            </w:tcBorders>
            <w:shd w:color="auto" w:fill="FEFFFE" w:val="clear"/>
          </w:tcPr>
          <w:p>
            <w:pPr>
              <w:pStyle w:val="Styledetableau2"/>
              <w:widowControl/>
              <w:suppressAutoHyphens w:val="true"/>
              <w:spacing w:before="0" w:after="0"/>
              <w:jc w:val="center"/>
              <w:rPr>
                <w:color w:themeColor="text1" w:val="000000"/>
                <w:sz w:val="18"/>
                <w:szCs w:val="18"/>
              </w:rPr>
            </w:pPr>
            <w:r>
              <w:rPr>
                <w:rFonts w:ascii="Arial" w:hAnsi="Arial"/>
                <w:b/>
                <w:bCs/>
                <w:color w:themeColor="text1" w:val="000000"/>
                <w:sz w:val="18"/>
                <w:szCs w:val="18"/>
                <w:lang w:val="fr-FR" w:bidi="ar-SA"/>
              </w:rPr>
              <w:t>Je n’ai pas su faire</w:t>
            </w:r>
          </w:p>
        </w:tc>
      </w:tr>
      <w:tr>
        <w:trPr>
          <w:trHeight w:val="391" w:hRule="atLeast"/>
        </w:trPr>
        <w:tc>
          <w:tcPr>
            <w:tcW w:w="5762" w:type="dxa"/>
            <w:tcBorders>
              <w:top w:val="single" w:sz="8" w:space="0" w:color="000000"/>
              <w:start w:val="single" w:sz="8" w:space="0" w:color="000000"/>
              <w:bottom w:val="single" w:sz="8" w:space="0" w:color="000000"/>
              <w:end w:val="single" w:sz="8" w:space="0" w:color="000000"/>
            </w:tcBorders>
            <w:shd w:color="auto" w:fill="FEFFFE" w:val="clear"/>
          </w:tcPr>
          <w:p>
            <w:pPr>
              <w:pStyle w:val="Styledetableau2"/>
              <w:widowControl/>
              <w:suppressAutoHyphens w:val="true"/>
              <w:spacing w:before="0" w:after="0"/>
              <w:jc w:val="both"/>
              <w:rPr>
                <w:color w:themeColor="text1" w:val="000000"/>
              </w:rPr>
            </w:pPr>
            <w:r>
              <w:rPr>
                <w:rFonts w:ascii="Arial" w:hAnsi="Arial"/>
                <w:color w:themeColor="text1" w:val="000000"/>
                <w:lang w:val="fr-FR" w:bidi="ar-SA"/>
              </w:rPr>
              <w:t>J'ai participé au travail du groupe en expliquant clairement mes idées.</w:t>
            </w:r>
          </w:p>
        </w:tc>
        <w:tc>
          <w:tcPr>
            <w:tcW w:w="1234" w:type="dxa"/>
            <w:tcBorders>
              <w:top w:val="single" w:sz="8" w:space="0" w:color="000000"/>
              <w:start w:val="single" w:sz="8" w:space="0" w:color="000000"/>
              <w:bottom w:val="single" w:sz="8" w:space="0" w:color="000000"/>
              <w:end w:val="single" w:sz="8" w:space="0" w:color="000000"/>
            </w:tcBorders>
            <w:shd w:color="auto" w:fill="FEFFFE" w:val="clear"/>
          </w:tcPr>
          <w:p>
            <w:pPr>
              <w:pStyle w:val="Styledetableau2"/>
              <w:widowControl/>
              <w:suppressAutoHyphens w:val="true"/>
              <w:spacing w:before="0" w:after="0"/>
              <w:jc w:val="center"/>
              <w:rPr>
                <w:color w:themeColor="text1" w:val="000000"/>
              </w:rPr>
            </w:pPr>
            <w:r>
              <w:rPr>
                <w:lang w:val="fr-FR" w:bidi="ar-SA"/>
              </w:rPr>
              <mc:AlternateContent>
                <mc:Choice Requires="wps">
                  <w:drawing>
                    <wp:inline distT="0" distB="0" distL="0" distR="0" wp14:anchorId="119FA670">
                      <wp:extent cx="192405" cy="170180"/>
                      <wp:effectExtent l="0" t="0" r="0" b="0"/>
                      <wp:docPr id="19" name="officeArt object" descr="Rectangle"/>
                      <a:graphic xmlns:a="http://schemas.openxmlformats.org/drawingml/2006/main">
                        <a:graphicData uri="http://schemas.microsoft.com/office/word/2010/wordprocessingShape">
                          <wps:wsp>
                            <wps:cNvSpPr/>
                            <wps:spPr>
                              <a:xfrm>
                                <a:off x="0" y="0"/>
                                <a:ext cx="192240" cy="170280"/>
                              </a:xfrm>
                              <a:prstGeom prst="rect">
                                <a:avLst/>
                              </a:prstGeom>
                              <a:solidFill>
                                <a:srgbClr val="ffffff"/>
                              </a:solidFill>
                              <a:ln w="25400">
                                <a:solidFill>
                                  <a:srgbClr val="000000"/>
                                </a:solidFill>
                                <a:miter/>
                              </a:ln>
                            </wps:spPr>
                            <wps:style>
                              <a:lnRef idx="0"/>
                              <a:fillRef idx="0"/>
                              <a:effectRef idx="0"/>
                              <a:fontRef idx="minor"/>
                            </wps:style>
                            <wps:bodyPr/>
                          </wps:wsp>
                        </a:graphicData>
                      </a:graphic>
                    </wp:inline>
                  </w:drawing>
                </mc:Choice>
                <mc:Fallback>
                  <w:pict>
                    <v:rect id="shape_0" ID="officeArt object" path="m0,0l-2147483645,0l-2147483645,-2147483646l0,-2147483646xe" fillcolor="white" stroked="t" o:allowincell="f" style="position:absolute;margin-left:0pt;margin-top:-13.45pt;width:15.1pt;height:13.35pt;mso-wrap-style:none;v-text-anchor:middle;mso-position-vertical:top" wp14:anchorId="119FA670">
                      <v:fill o:detectmouseclick="t" type="solid" color2="black"/>
                      <v:stroke color="black" weight="25560" joinstyle="miter" endcap="flat"/>
                      <w10:wrap type="square"/>
                    </v:rect>
                  </w:pict>
                </mc:Fallback>
              </mc:AlternateContent>
            </w:r>
          </w:p>
        </w:tc>
        <w:tc>
          <w:tcPr>
            <w:tcW w:w="1230" w:type="dxa"/>
            <w:tcBorders>
              <w:top w:val="single" w:sz="8" w:space="0" w:color="000000"/>
              <w:start w:val="single" w:sz="8" w:space="0" w:color="000000"/>
              <w:bottom w:val="single" w:sz="8" w:space="0" w:color="000000"/>
              <w:end w:val="single" w:sz="8" w:space="0" w:color="000000"/>
            </w:tcBorders>
            <w:shd w:color="auto" w:fill="FEFFFE" w:val="clear"/>
          </w:tcPr>
          <w:p>
            <w:pPr>
              <w:pStyle w:val="Styledetableau2"/>
              <w:widowControl/>
              <w:suppressAutoHyphens w:val="true"/>
              <w:spacing w:before="0" w:after="0"/>
              <w:jc w:val="center"/>
              <w:rPr>
                <w:color w:themeColor="text1" w:val="000000"/>
              </w:rPr>
            </w:pPr>
            <w:r>
              <w:rPr>
                <w:lang w:val="fr-FR" w:bidi="ar-SA"/>
              </w:rPr>
              <mc:AlternateContent>
                <mc:Choice Requires="wps">
                  <w:drawing>
                    <wp:inline distT="0" distB="0" distL="0" distR="0" wp14:anchorId="626C06B0">
                      <wp:extent cx="192405" cy="170180"/>
                      <wp:effectExtent l="0" t="0" r="0" b="0"/>
                      <wp:docPr id="20" name="officeArt object" descr="Rectangle"/>
                      <a:graphic xmlns:a="http://schemas.openxmlformats.org/drawingml/2006/main">
                        <a:graphicData uri="http://schemas.microsoft.com/office/word/2010/wordprocessingShape">
                          <wps:wsp>
                            <wps:cNvSpPr/>
                            <wps:spPr>
                              <a:xfrm>
                                <a:off x="0" y="0"/>
                                <a:ext cx="192240" cy="170280"/>
                              </a:xfrm>
                              <a:prstGeom prst="rect">
                                <a:avLst/>
                              </a:prstGeom>
                              <a:solidFill>
                                <a:srgbClr val="ffffff"/>
                              </a:solidFill>
                              <a:ln w="25400">
                                <a:solidFill>
                                  <a:srgbClr val="000000"/>
                                </a:solidFill>
                                <a:miter/>
                              </a:ln>
                            </wps:spPr>
                            <wps:style>
                              <a:lnRef idx="0"/>
                              <a:fillRef idx="0"/>
                              <a:effectRef idx="0"/>
                              <a:fontRef idx="minor"/>
                            </wps:style>
                            <wps:bodyPr/>
                          </wps:wsp>
                        </a:graphicData>
                      </a:graphic>
                    </wp:inline>
                  </w:drawing>
                </mc:Choice>
                <mc:Fallback>
                  <w:pict>
                    <v:rect id="shape_0" ID="officeArt object" path="m0,0l-2147483645,0l-2147483645,-2147483646l0,-2147483646xe" fillcolor="white" stroked="t" o:allowincell="f" style="position:absolute;margin-left:0pt;margin-top:-13.45pt;width:15.1pt;height:13.35pt;mso-wrap-style:none;v-text-anchor:middle;mso-position-vertical:top" wp14:anchorId="626C06B0">
                      <v:fill o:detectmouseclick="t" type="solid" color2="black"/>
                      <v:stroke color="black" weight="25560" joinstyle="miter" endcap="flat"/>
                      <w10:wrap type="square"/>
                    </v:rect>
                  </w:pict>
                </mc:Fallback>
              </mc:AlternateContent>
            </w:r>
          </w:p>
        </w:tc>
        <w:tc>
          <w:tcPr>
            <w:tcW w:w="1051" w:type="dxa"/>
            <w:tcBorders>
              <w:top w:val="single" w:sz="8" w:space="0" w:color="000000"/>
              <w:start w:val="single" w:sz="8" w:space="0" w:color="000000"/>
              <w:bottom w:val="single" w:sz="8" w:space="0" w:color="000000"/>
              <w:end w:val="single" w:sz="8" w:space="0" w:color="000000"/>
            </w:tcBorders>
            <w:shd w:color="auto" w:fill="FEFFFE" w:val="clear"/>
          </w:tcPr>
          <w:p>
            <w:pPr>
              <w:pStyle w:val="Styledetableau2"/>
              <w:widowControl/>
              <w:suppressAutoHyphens w:val="true"/>
              <w:spacing w:before="0" w:after="0"/>
              <w:jc w:val="center"/>
              <w:rPr>
                <w:color w:themeColor="text1" w:val="000000"/>
              </w:rPr>
            </w:pPr>
            <w:r>
              <w:rPr>
                <w:lang w:val="fr-FR" w:bidi="ar-SA"/>
              </w:rPr>
              <mc:AlternateContent>
                <mc:Choice Requires="wps">
                  <w:drawing>
                    <wp:inline distT="0" distB="0" distL="0" distR="0" wp14:anchorId="4E9D3241">
                      <wp:extent cx="192405" cy="170180"/>
                      <wp:effectExtent l="0" t="0" r="0" b="0"/>
                      <wp:docPr id="21" name="officeArt object" descr="Rectangle"/>
                      <a:graphic xmlns:a="http://schemas.openxmlformats.org/drawingml/2006/main">
                        <a:graphicData uri="http://schemas.microsoft.com/office/word/2010/wordprocessingShape">
                          <wps:wsp>
                            <wps:cNvSpPr/>
                            <wps:spPr>
                              <a:xfrm>
                                <a:off x="0" y="0"/>
                                <a:ext cx="192240" cy="170280"/>
                              </a:xfrm>
                              <a:prstGeom prst="rect">
                                <a:avLst/>
                              </a:prstGeom>
                              <a:solidFill>
                                <a:srgbClr val="ffffff"/>
                              </a:solidFill>
                              <a:ln w="25400">
                                <a:solidFill>
                                  <a:srgbClr val="000000"/>
                                </a:solidFill>
                                <a:miter/>
                              </a:ln>
                            </wps:spPr>
                            <wps:style>
                              <a:lnRef idx="0"/>
                              <a:fillRef idx="0"/>
                              <a:effectRef idx="0"/>
                              <a:fontRef idx="minor"/>
                            </wps:style>
                            <wps:bodyPr/>
                          </wps:wsp>
                        </a:graphicData>
                      </a:graphic>
                    </wp:inline>
                  </w:drawing>
                </mc:Choice>
                <mc:Fallback>
                  <w:pict>
                    <v:rect id="shape_0" ID="officeArt object" path="m0,0l-2147483645,0l-2147483645,-2147483646l0,-2147483646xe" fillcolor="white" stroked="t" o:allowincell="f" style="position:absolute;margin-left:0pt;margin-top:-13.45pt;width:15.1pt;height:13.35pt;mso-wrap-style:none;v-text-anchor:middle;mso-position-vertical:top" wp14:anchorId="4E9D3241">
                      <v:fill o:detectmouseclick="t" type="solid" color2="black"/>
                      <v:stroke color="black" weight="25560" joinstyle="miter" endcap="flat"/>
                      <w10:wrap type="square"/>
                    </v:rect>
                  </w:pict>
                </mc:Fallback>
              </mc:AlternateContent>
            </w:r>
          </w:p>
        </w:tc>
      </w:tr>
      <w:tr>
        <w:trPr>
          <w:trHeight w:val="391" w:hRule="atLeast"/>
        </w:trPr>
        <w:tc>
          <w:tcPr>
            <w:tcW w:w="5762" w:type="dxa"/>
            <w:tcBorders>
              <w:top w:val="single" w:sz="8" w:space="0" w:color="000000"/>
              <w:start w:val="single" w:sz="8" w:space="0" w:color="000000"/>
              <w:bottom w:val="single" w:sz="8" w:space="0" w:color="000000"/>
              <w:end w:val="single" w:sz="8" w:space="0" w:color="000000"/>
            </w:tcBorders>
            <w:shd w:color="auto" w:fill="FEFFFE" w:val="clear"/>
          </w:tcPr>
          <w:p>
            <w:pPr>
              <w:pStyle w:val="Styledetableau2"/>
              <w:widowControl/>
              <w:suppressAutoHyphens w:val="true"/>
              <w:spacing w:before="0" w:after="0"/>
              <w:jc w:val="both"/>
              <w:rPr>
                <w:color w:themeColor="text1" w:val="000000"/>
              </w:rPr>
            </w:pPr>
            <w:r>
              <w:rPr>
                <w:rFonts w:ascii="Arial" w:hAnsi="Arial"/>
                <w:color w:themeColor="text1" w:val="000000"/>
                <w:lang w:val="fr-FR" w:bidi="ar-SA"/>
              </w:rPr>
              <w:t>J'ai écouté attentivement les idées des autres membres du groupe.</w:t>
            </w:r>
          </w:p>
        </w:tc>
        <w:tc>
          <w:tcPr>
            <w:tcW w:w="1234" w:type="dxa"/>
            <w:tcBorders>
              <w:top w:val="single" w:sz="8" w:space="0" w:color="000000"/>
              <w:start w:val="single" w:sz="8" w:space="0" w:color="000000"/>
              <w:bottom w:val="single" w:sz="8" w:space="0" w:color="000000"/>
              <w:end w:val="single" w:sz="8" w:space="0" w:color="000000"/>
            </w:tcBorders>
            <w:shd w:color="auto" w:fill="FEFFFE" w:val="clear"/>
          </w:tcPr>
          <w:p>
            <w:pPr>
              <w:pStyle w:val="Styledetableau2"/>
              <w:widowControl/>
              <w:suppressAutoHyphens w:val="true"/>
              <w:spacing w:before="0" w:after="0"/>
              <w:jc w:val="center"/>
              <w:rPr>
                <w:color w:themeColor="text1" w:val="000000"/>
              </w:rPr>
            </w:pPr>
            <w:r>
              <w:rPr>
                <w:lang w:val="fr-FR" w:bidi="ar-SA"/>
              </w:rPr>
              <mc:AlternateContent>
                <mc:Choice Requires="wps">
                  <w:drawing>
                    <wp:inline distT="0" distB="0" distL="0" distR="0" wp14:anchorId="62E24780">
                      <wp:extent cx="192405" cy="170180"/>
                      <wp:effectExtent l="0" t="0" r="0" b="0"/>
                      <wp:docPr id="22" name="officeArt object" descr="Rectangle"/>
                      <a:graphic xmlns:a="http://schemas.openxmlformats.org/drawingml/2006/main">
                        <a:graphicData uri="http://schemas.microsoft.com/office/word/2010/wordprocessingShape">
                          <wps:wsp>
                            <wps:cNvSpPr/>
                            <wps:spPr>
                              <a:xfrm>
                                <a:off x="0" y="0"/>
                                <a:ext cx="192240" cy="170280"/>
                              </a:xfrm>
                              <a:prstGeom prst="rect">
                                <a:avLst/>
                              </a:prstGeom>
                              <a:solidFill>
                                <a:srgbClr val="ffffff"/>
                              </a:solidFill>
                              <a:ln w="25400">
                                <a:solidFill>
                                  <a:srgbClr val="000000"/>
                                </a:solidFill>
                                <a:miter/>
                              </a:ln>
                            </wps:spPr>
                            <wps:style>
                              <a:lnRef idx="0"/>
                              <a:fillRef idx="0"/>
                              <a:effectRef idx="0"/>
                              <a:fontRef idx="minor"/>
                            </wps:style>
                            <wps:bodyPr/>
                          </wps:wsp>
                        </a:graphicData>
                      </a:graphic>
                    </wp:inline>
                  </w:drawing>
                </mc:Choice>
                <mc:Fallback>
                  <w:pict>
                    <v:rect id="shape_0" ID="officeArt object" path="m0,0l-2147483645,0l-2147483645,-2147483646l0,-2147483646xe" fillcolor="white" stroked="t" o:allowincell="f" style="position:absolute;margin-left:0pt;margin-top:-13.45pt;width:15.1pt;height:13.35pt;mso-wrap-style:none;v-text-anchor:middle;mso-position-vertical:top" wp14:anchorId="62E24780">
                      <v:fill o:detectmouseclick="t" type="solid" color2="black"/>
                      <v:stroke color="black" weight="25560" joinstyle="miter" endcap="flat"/>
                      <w10:wrap type="square"/>
                    </v:rect>
                  </w:pict>
                </mc:Fallback>
              </mc:AlternateContent>
            </w:r>
          </w:p>
        </w:tc>
        <w:tc>
          <w:tcPr>
            <w:tcW w:w="1230" w:type="dxa"/>
            <w:tcBorders>
              <w:top w:val="single" w:sz="8" w:space="0" w:color="000000"/>
              <w:start w:val="single" w:sz="8" w:space="0" w:color="000000"/>
              <w:bottom w:val="single" w:sz="8" w:space="0" w:color="000000"/>
              <w:end w:val="single" w:sz="8" w:space="0" w:color="000000"/>
            </w:tcBorders>
            <w:shd w:color="auto" w:fill="FEFFFE" w:val="clear"/>
          </w:tcPr>
          <w:p>
            <w:pPr>
              <w:pStyle w:val="Styledetableau2"/>
              <w:widowControl/>
              <w:suppressAutoHyphens w:val="true"/>
              <w:spacing w:before="0" w:after="0"/>
              <w:jc w:val="center"/>
              <w:rPr>
                <w:color w:themeColor="text1" w:val="000000"/>
              </w:rPr>
            </w:pPr>
            <w:r>
              <w:rPr>
                <w:lang w:val="fr-FR" w:bidi="ar-SA"/>
              </w:rPr>
              <mc:AlternateContent>
                <mc:Choice Requires="wps">
                  <w:drawing>
                    <wp:inline distT="0" distB="0" distL="0" distR="0" wp14:anchorId="637CF134">
                      <wp:extent cx="192405" cy="170180"/>
                      <wp:effectExtent l="0" t="0" r="0" b="0"/>
                      <wp:docPr id="23" name="officeArt object" descr="Rectangle"/>
                      <a:graphic xmlns:a="http://schemas.openxmlformats.org/drawingml/2006/main">
                        <a:graphicData uri="http://schemas.microsoft.com/office/word/2010/wordprocessingShape">
                          <wps:wsp>
                            <wps:cNvSpPr/>
                            <wps:spPr>
                              <a:xfrm>
                                <a:off x="0" y="0"/>
                                <a:ext cx="192240" cy="170280"/>
                              </a:xfrm>
                              <a:prstGeom prst="rect">
                                <a:avLst/>
                              </a:prstGeom>
                              <a:solidFill>
                                <a:srgbClr val="ffffff"/>
                              </a:solidFill>
                              <a:ln w="25400">
                                <a:solidFill>
                                  <a:srgbClr val="000000"/>
                                </a:solidFill>
                                <a:miter/>
                              </a:ln>
                            </wps:spPr>
                            <wps:style>
                              <a:lnRef idx="0"/>
                              <a:fillRef idx="0"/>
                              <a:effectRef idx="0"/>
                              <a:fontRef idx="minor"/>
                            </wps:style>
                            <wps:bodyPr/>
                          </wps:wsp>
                        </a:graphicData>
                      </a:graphic>
                    </wp:inline>
                  </w:drawing>
                </mc:Choice>
                <mc:Fallback>
                  <w:pict>
                    <v:rect id="shape_0" ID="officeArt object" path="m0,0l-2147483645,0l-2147483645,-2147483646l0,-2147483646xe" fillcolor="white" stroked="t" o:allowincell="f" style="position:absolute;margin-left:0pt;margin-top:-13.45pt;width:15.1pt;height:13.35pt;mso-wrap-style:none;v-text-anchor:middle;mso-position-vertical:top" wp14:anchorId="637CF134">
                      <v:fill o:detectmouseclick="t" type="solid" color2="black"/>
                      <v:stroke color="black" weight="25560" joinstyle="miter" endcap="flat"/>
                      <w10:wrap type="square"/>
                    </v:rect>
                  </w:pict>
                </mc:Fallback>
              </mc:AlternateContent>
            </w:r>
          </w:p>
        </w:tc>
        <w:tc>
          <w:tcPr>
            <w:tcW w:w="1051" w:type="dxa"/>
            <w:tcBorders>
              <w:top w:val="single" w:sz="8" w:space="0" w:color="000000"/>
              <w:start w:val="single" w:sz="8" w:space="0" w:color="000000"/>
              <w:bottom w:val="single" w:sz="8" w:space="0" w:color="000000"/>
              <w:end w:val="single" w:sz="8" w:space="0" w:color="000000"/>
            </w:tcBorders>
            <w:shd w:color="auto" w:fill="FEFFFE" w:val="clear"/>
          </w:tcPr>
          <w:p>
            <w:pPr>
              <w:pStyle w:val="Styledetableau2"/>
              <w:widowControl/>
              <w:suppressAutoHyphens w:val="true"/>
              <w:spacing w:before="0" w:after="0"/>
              <w:jc w:val="center"/>
              <w:rPr>
                <w:color w:themeColor="text1" w:val="000000"/>
              </w:rPr>
            </w:pPr>
            <w:r>
              <w:rPr>
                <w:lang w:val="fr-FR" w:bidi="ar-SA"/>
              </w:rPr>
              <mc:AlternateContent>
                <mc:Choice Requires="wps">
                  <w:drawing>
                    <wp:inline distT="0" distB="0" distL="0" distR="0" wp14:anchorId="30ACAF11">
                      <wp:extent cx="192405" cy="170180"/>
                      <wp:effectExtent l="0" t="0" r="0" b="0"/>
                      <wp:docPr id="24" name="officeArt object" descr="Rectangle"/>
                      <a:graphic xmlns:a="http://schemas.openxmlformats.org/drawingml/2006/main">
                        <a:graphicData uri="http://schemas.microsoft.com/office/word/2010/wordprocessingShape">
                          <wps:wsp>
                            <wps:cNvSpPr/>
                            <wps:spPr>
                              <a:xfrm>
                                <a:off x="0" y="0"/>
                                <a:ext cx="192240" cy="170280"/>
                              </a:xfrm>
                              <a:prstGeom prst="rect">
                                <a:avLst/>
                              </a:prstGeom>
                              <a:solidFill>
                                <a:srgbClr val="ffffff"/>
                              </a:solidFill>
                              <a:ln w="25400">
                                <a:solidFill>
                                  <a:srgbClr val="000000"/>
                                </a:solidFill>
                                <a:miter/>
                              </a:ln>
                            </wps:spPr>
                            <wps:style>
                              <a:lnRef idx="0"/>
                              <a:fillRef idx="0"/>
                              <a:effectRef idx="0"/>
                              <a:fontRef idx="minor"/>
                            </wps:style>
                            <wps:bodyPr/>
                          </wps:wsp>
                        </a:graphicData>
                      </a:graphic>
                    </wp:inline>
                  </w:drawing>
                </mc:Choice>
                <mc:Fallback>
                  <w:pict>
                    <v:rect id="shape_0" ID="officeArt object" path="m0,0l-2147483645,0l-2147483645,-2147483646l0,-2147483646xe" fillcolor="white" stroked="t" o:allowincell="f" style="position:absolute;margin-left:0pt;margin-top:-13.45pt;width:15.1pt;height:13.35pt;mso-wrap-style:none;v-text-anchor:middle;mso-position-vertical:top" wp14:anchorId="30ACAF11">
                      <v:fill o:detectmouseclick="t" type="solid" color2="black"/>
                      <v:stroke color="black" weight="25560" joinstyle="miter" endcap="flat"/>
                      <w10:wrap type="square"/>
                    </v:rect>
                  </w:pict>
                </mc:Fallback>
              </mc:AlternateContent>
            </w:r>
          </w:p>
        </w:tc>
      </w:tr>
      <w:tr>
        <w:trPr>
          <w:trHeight w:val="477" w:hRule="atLeast"/>
        </w:trPr>
        <w:tc>
          <w:tcPr>
            <w:tcW w:w="5762" w:type="dxa"/>
            <w:tcBorders>
              <w:top w:val="single" w:sz="8" w:space="0" w:color="000000"/>
              <w:start w:val="single" w:sz="8" w:space="0" w:color="000000"/>
              <w:bottom w:val="single" w:sz="8" w:space="0" w:color="000000"/>
              <w:end w:val="single" w:sz="8" w:space="0" w:color="000000"/>
            </w:tcBorders>
            <w:shd w:color="auto" w:fill="FEFFFE" w:val="clear"/>
          </w:tcPr>
          <w:p>
            <w:pPr>
              <w:pStyle w:val="Styledetableau2"/>
              <w:widowControl/>
              <w:suppressAutoHyphens w:val="true"/>
              <w:spacing w:before="0" w:after="0"/>
              <w:jc w:val="both"/>
              <w:rPr>
                <w:color w:themeColor="text1" w:val="000000"/>
              </w:rPr>
            </w:pPr>
            <w:r>
              <w:rPr>
                <w:rFonts w:ascii="Arial" w:hAnsi="Arial"/>
                <w:color w:themeColor="text1" w:val="000000"/>
                <w:lang w:val="fr-FR" w:bidi="ar-SA"/>
              </w:rPr>
              <w:t>J'ai donné des arguments solides et des exemples précis pour justifier mon point de vue.</w:t>
            </w:r>
          </w:p>
        </w:tc>
        <w:tc>
          <w:tcPr>
            <w:tcW w:w="1234" w:type="dxa"/>
            <w:tcBorders>
              <w:top w:val="single" w:sz="8" w:space="0" w:color="000000"/>
              <w:start w:val="single" w:sz="8" w:space="0" w:color="000000"/>
              <w:bottom w:val="single" w:sz="8" w:space="0" w:color="000000"/>
              <w:end w:val="single" w:sz="8" w:space="0" w:color="000000"/>
            </w:tcBorders>
            <w:shd w:color="auto" w:fill="FEFFFE" w:val="clear"/>
          </w:tcPr>
          <w:p>
            <w:pPr>
              <w:pStyle w:val="Styledetableau2"/>
              <w:widowControl/>
              <w:suppressAutoHyphens w:val="true"/>
              <w:spacing w:before="0" w:after="0"/>
              <w:jc w:val="center"/>
              <w:rPr>
                <w:color w:themeColor="text1" w:val="000000"/>
              </w:rPr>
            </w:pPr>
            <w:r>
              <w:rPr>
                <w:lang w:val="fr-FR" w:bidi="ar-SA"/>
              </w:rPr>
              <mc:AlternateContent>
                <mc:Choice Requires="wps">
                  <w:drawing>
                    <wp:inline distT="0" distB="0" distL="0" distR="0" wp14:anchorId="7BC90032">
                      <wp:extent cx="192405" cy="170180"/>
                      <wp:effectExtent l="0" t="0" r="0" b="0"/>
                      <wp:docPr id="25" name="officeArt object" descr="Rectangle"/>
                      <a:graphic xmlns:a="http://schemas.openxmlformats.org/drawingml/2006/main">
                        <a:graphicData uri="http://schemas.microsoft.com/office/word/2010/wordprocessingShape">
                          <wps:wsp>
                            <wps:cNvSpPr/>
                            <wps:spPr>
                              <a:xfrm>
                                <a:off x="0" y="0"/>
                                <a:ext cx="192240" cy="170280"/>
                              </a:xfrm>
                              <a:prstGeom prst="rect">
                                <a:avLst/>
                              </a:prstGeom>
                              <a:solidFill>
                                <a:srgbClr val="ffffff"/>
                              </a:solidFill>
                              <a:ln w="25400">
                                <a:solidFill>
                                  <a:srgbClr val="000000"/>
                                </a:solidFill>
                                <a:miter/>
                              </a:ln>
                            </wps:spPr>
                            <wps:style>
                              <a:lnRef idx="0"/>
                              <a:fillRef idx="0"/>
                              <a:effectRef idx="0"/>
                              <a:fontRef idx="minor"/>
                            </wps:style>
                            <wps:bodyPr/>
                          </wps:wsp>
                        </a:graphicData>
                      </a:graphic>
                    </wp:inline>
                  </w:drawing>
                </mc:Choice>
                <mc:Fallback>
                  <w:pict>
                    <v:rect id="shape_0" ID="officeArt object" path="m0,0l-2147483645,0l-2147483645,-2147483646l0,-2147483646xe" fillcolor="white" stroked="t" o:allowincell="f" style="position:absolute;margin-left:0pt;margin-top:-13.45pt;width:15.1pt;height:13.35pt;mso-wrap-style:none;v-text-anchor:middle;mso-position-vertical:top" wp14:anchorId="7BC90032">
                      <v:fill o:detectmouseclick="t" type="solid" color2="black"/>
                      <v:stroke color="black" weight="25560" joinstyle="miter" endcap="flat"/>
                      <w10:wrap type="square"/>
                    </v:rect>
                  </w:pict>
                </mc:Fallback>
              </mc:AlternateContent>
            </w:r>
          </w:p>
        </w:tc>
        <w:tc>
          <w:tcPr>
            <w:tcW w:w="1230" w:type="dxa"/>
            <w:tcBorders>
              <w:top w:val="single" w:sz="8" w:space="0" w:color="000000"/>
              <w:start w:val="single" w:sz="8" w:space="0" w:color="000000"/>
              <w:bottom w:val="single" w:sz="8" w:space="0" w:color="000000"/>
              <w:end w:val="single" w:sz="8" w:space="0" w:color="000000"/>
            </w:tcBorders>
            <w:shd w:color="auto" w:fill="FEFFFE" w:val="clear"/>
          </w:tcPr>
          <w:p>
            <w:pPr>
              <w:pStyle w:val="Styledetableau2"/>
              <w:widowControl/>
              <w:suppressAutoHyphens w:val="true"/>
              <w:spacing w:before="0" w:after="0"/>
              <w:jc w:val="center"/>
              <w:rPr>
                <w:color w:themeColor="text1" w:val="000000"/>
              </w:rPr>
            </w:pPr>
            <w:r>
              <w:rPr>
                <w:lang w:val="fr-FR" w:bidi="ar-SA"/>
              </w:rPr>
              <mc:AlternateContent>
                <mc:Choice Requires="wps">
                  <w:drawing>
                    <wp:inline distT="0" distB="0" distL="0" distR="0" wp14:anchorId="0FF54636">
                      <wp:extent cx="192405" cy="170180"/>
                      <wp:effectExtent l="0" t="0" r="0" b="0"/>
                      <wp:docPr id="26" name="officeArt object" descr="Rectangle"/>
                      <a:graphic xmlns:a="http://schemas.openxmlformats.org/drawingml/2006/main">
                        <a:graphicData uri="http://schemas.microsoft.com/office/word/2010/wordprocessingShape">
                          <wps:wsp>
                            <wps:cNvSpPr/>
                            <wps:spPr>
                              <a:xfrm>
                                <a:off x="0" y="0"/>
                                <a:ext cx="192240" cy="170280"/>
                              </a:xfrm>
                              <a:prstGeom prst="rect">
                                <a:avLst/>
                              </a:prstGeom>
                              <a:solidFill>
                                <a:srgbClr val="ffffff"/>
                              </a:solidFill>
                              <a:ln w="25400">
                                <a:solidFill>
                                  <a:srgbClr val="000000"/>
                                </a:solidFill>
                                <a:miter/>
                              </a:ln>
                            </wps:spPr>
                            <wps:style>
                              <a:lnRef idx="0"/>
                              <a:fillRef idx="0"/>
                              <a:effectRef idx="0"/>
                              <a:fontRef idx="minor"/>
                            </wps:style>
                            <wps:bodyPr/>
                          </wps:wsp>
                        </a:graphicData>
                      </a:graphic>
                    </wp:inline>
                  </w:drawing>
                </mc:Choice>
                <mc:Fallback>
                  <w:pict>
                    <v:rect id="shape_0" ID="officeArt object" path="m0,0l-2147483645,0l-2147483645,-2147483646l0,-2147483646xe" fillcolor="white" stroked="t" o:allowincell="f" style="position:absolute;margin-left:0pt;margin-top:-13.45pt;width:15.1pt;height:13.35pt;mso-wrap-style:none;v-text-anchor:middle;mso-position-vertical:top" wp14:anchorId="0FF54636">
                      <v:fill o:detectmouseclick="t" type="solid" color2="black"/>
                      <v:stroke color="black" weight="25560" joinstyle="miter" endcap="flat"/>
                      <w10:wrap type="square"/>
                    </v:rect>
                  </w:pict>
                </mc:Fallback>
              </mc:AlternateContent>
            </w:r>
          </w:p>
        </w:tc>
        <w:tc>
          <w:tcPr>
            <w:tcW w:w="1051" w:type="dxa"/>
            <w:tcBorders>
              <w:top w:val="single" w:sz="8" w:space="0" w:color="000000"/>
              <w:start w:val="single" w:sz="8" w:space="0" w:color="000000"/>
              <w:bottom w:val="single" w:sz="8" w:space="0" w:color="000000"/>
              <w:end w:val="single" w:sz="8" w:space="0" w:color="000000"/>
            </w:tcBorders>
            <w:shd w:color="auto" w:fill="FEFFFE" w:val="clear"/>
          </w:tcPr>
          <w:p>
            <w:pPr>
              <w:pStyle w:val="Styledetableau2"/>
              <w:widowControl/>
              <w:suppressAutoHyphens w:val="true"/>
              <w:spacing w:before="0" w:after="0"/>
              <w:jc w:val="center"/>
              <w:rPr>
                <w:color w:themeColor="text1" w:val="000000"/>
              </w:rPr>
            </w:pPr>
            <w:r>
              <w:rPr>
                <w:lang w:val="fr-FR" w:bidi="ar-SA"/>
              </w:rPr>
              <mc:AlternateContent>
                <mc:Choice Requires="wps">
                  <w:drawing>
                    <wp:inline distT="0" distB="0" distL="0" distR="0" wp14:anchorId="601BA734">
                      <wp:extent cx="192405" cy="170180"/>
                      <wp:effectExtent l="0" t="0" r="0" b="0"/>
                      <wp:docPr id="27" name="officeArt object" descr="Rectangle"/>
                      <a:graphic xmlns:a="http://schemas.openxmlformats.org/drawingml/2006/main">
                        <a:graphicData uri="http://schemas.microsoft.com/office/word/2010/wordprocessingShape">
                          <wps:wsp>
                            <wps:cNvSpPr/>
                            <wps:spPr>
                              <a:xfrm>
                                <a:off x="0" y="0"/>
                                <a:ext cx="192240" cy="170280"/>
                              </a:xfrm>
                              <a:prstGeom prst="rect">
                                <a:avLst/>
                              </a:prstGeom>
                              <a:solidFill>
                                <a:srgbClr val="ffffff"/>
                              </a:solidFill>
                              <a:ln w="25400">
                                <a:solidFill>
                                  <a:srgbClr val="000000"/>
                                </a:solidFill>
                                <a:miter/>
                              </a:ln>
                            </wps:spPr>
                            <wps:style>
                              <a:lnRef idx="0"/>
                              <a:fillRef idx="0"/>
                              <a:effectRef idx="0"/>
                              <a:fontRef idx="minor"/>
                            </wps:style>
                            <wps:bodyPr/>
                          </wps:wsp>
                        </a:graphicData>
                      </a:graphic>
                    </wp:inline>
                  </w:drawing>
                </mc:Choice>
                <mc:Fallback>
                  <w:pict>
                    <v:rect id="shape_0" ID="officeArt object" path="m0,0l-2147483645,0l-2147483645,-2147483646l0,-2147483646xe" fillcolor="white" stroked="t" o:allowincell="f" style="position:absolute;margin-left:0pt;margin-top:-13.45pt;width:15.1pt;height:13.35pt;mso-wrap-style:none;v-text-anchor:middle;mso-position-vertical:top" wp14:anchorId="601BA734">
                      <v:fill o:detectmouseclick="t" type="solid" color2="black"/>
                      <v:stroke color="black" weight="25560" joinstyle="miter" endcap="flat"/>
                      <w10:wrap type="square"/>
                    </v:rect>
                  </w:pict>
                </mc:Fallback>
              </mc:AlternateContent>
            </w:r>
          </w:p>
        </w:tc>
      </w:tr>
      <w:tr>
        <w:trPr>
          <w:trHeight w:val="477" w:hRule="atLeast"/>
        </w:trPr>
        <w:tc>
          <w:tcPr>
            <w:tcW w:w="5762" w:type="dxa"/>
            <w:tcBorders>
              <w:top w:val="single" w:sz="8" w:space="0" w:color="000000"/>
              <w:start w:val="single" w:sz="8" w:space="0" w:color="000000"/>
              <w:bottom w:val="single" w:sz="8" w:space="0" w:color="000000"/>
              <w:end w:val="single" w:sz="8" w:space="0" w:color="000000"/>
            </w:tcBorders>
            <w:shd w:color="auto" w:fill="FEFFFE" w:val="clear"/>
          </w:tcPr>
          <w:p>
            <w:pPr>
              <w:pStyle w:val="Styledetableau2"/>
              <w:widowControl/>
              <w:suppressAutoHyphens w:val="true"/>
              <w:spacing w:before="0" w:after="0"/>
              <w:jc w:val="both"/>
              <w:rPr>
                <w:color w:themeColor="text1" w:val="000000"/>
              </w:rPr>
            </w:pPr>
            <w:r>
              <w:rPr>
                <w:rFonts w:ascii="Arial" w:hAnsi="Arial"/>
                <w:color w:themeColor="text1" w:val="000000"/>
                <w:lang w:val="fr-FR" w:bidi="ar-SA"/>
              </w:rPr>
              <w:t>J'ai accepté d’intégrer les idées des autres membres du groupe pour rédiger la réponse commune.</w:t>
            </w:r>
          </w:p>
        </w:tc>
        <w:tc>
          <w:tcPr>
            <w:tcW w:w="1234" w:type="dxa"/>
            <w:tcBorders>
              <w:top w:val="single" w:sz="8" w:space="0" w:color="000000"/>
              <w:start w:val="single" w:sz="8" w:space="0" w:color="000000"/>
              <w:bottom w:val="single" w:sz="8" w:space="0" w:color="000000"/>
              <w:end w:val="single" w:sz="8" w:space="0" w:color="000000"/>
            </w:tcBorders>
            <w:shd w:color="auto" w:fill="FEFFFE" w:val="clear"/>
          </w:tcPr>
          <w:p>
            <w:pPr>
              <w:pStyle w:val="Styledetableau2"/>
              <w:widowControl/>
              <w:suppressAutoHyphens w:val="true"/>
              <w:spacing w:before="0" w:after="0"/>
              <w:jc w:val="center"/>
              <w:rPr>
                <w:color w:themeColor="text1" w:val="000000"/>
              </w:rPr>
            </w:pPr>
            <w:r>
              <w:rPr>
                <w:lang w:val="fr-FR" w:bidi="ar-SA"/>
              </w:rPr>
              <mc:AlternateContent>
                <mc:Choice Requires="wps">
                  <w:drawing>
                    <wp:inline distT="0" distB="0" distL="0" distR="0" wp14:anchorId="002EAEFE">
                      <wp:extent cx="192405" cy="170180"/>
                      <wp:effectExtent l="0" t="0" r="0" b="0"/>
                      <wp:docPr id="28" name="officeArt object" descr="Rectangle"/>
                      <a:graphic xmlns:a="http://schemas.openxmlformats.org/drawingml/2006/main">
                        <a:graphicData uri="http://schemas.microsoft.com/office/word/2010/wordprocessingShape">
                          <wps:wsp>
                            <wps:cNvSpPr/>
                            <wps:spPr>
                              <a:xfrm>
                                <a:off x="0" y="0"/>
                                <a:ext cx="192240" cy="170280"/>
                              </a:xfrm>
                              <a:prstGeom prst="rect">
                                <a:avLst/>
                              </a:prstGeom>
                              <a:solidFill>
                                <a:srgbClr val="ffffff"/>
                              </a:solidFill>
                              <a:ln w="25400">
                                <a:solidFill>
                                  <a:srgbClr val="000000"/>
                                </a:solidFill>
                                <a:miter/>
                              </a:ln>
                            </wps:spPr>
                            <wps:style>
                              <a:lnRef idx="0"/>
                              <a:fillRef idx="0"/>
                              <a:effectRef idx="0"/>
                              <a:fontRef idx="minor"/>
                            </wps:style>
                            <wps:bodyPr/>
                          </wps:wsp>
                        </a:graphicData>
                      </a:graphic>
                    </wp:inline>
                  </w:drawing>
                </mc:Choice>
                <mc:Fallback>
                  <w:pict>
                    <v:rect id="shape_0" ID="officeArt object" path="m0,0l-2147483645,0l-2147483645,-2147483646l0,-2147483646xe" fillcolor="white" stroked="t" o:allowincell="f" style="position:absolute;margin-left:0pt;margin-top:-13.45pt;width:15.1pt;height:13.35pt;mso-wrap-style:none;v-text-anchor:middle;mso-position-vertical:top" wp14:anchorId="002EAEFE">
                      <v:fill o:detectmouseclick="t" type="solid" color2="black"/>
                      <v:stroke color="black" weight="25560" joinstyle="miter" endcap="flat"/>
                      <w10:wrap type="square"/>
                    </v:rect>
                  </w:pict>
                </mc:Fallback>
              </mc:AlternateContent>
            </w:r>
          </w:p>
        </w:tc>
        <w:tc>
          <w:tcPr>
            <w:tcW w:w="1230" w:type="dxa"/>
            <w:tcBorders>
              <w:top w:val="single" w:sz="8" w:space="0" w:color="000000"/>
              <w:start w:val="single" w:sz="8" w:space="0" w:color="000000"/>
              <w:bottom w:val="single" w:sz="8" w:space="0" w:color="000000"/>
              <w:end w:val="single" w:sz="8" w:space="0" w:color="000000"/>
            </w:tcBorders>
            <w:shd w:color="auto" w:fill="FEFFFE" w:val="clear"/>
          </w:tcPr>
          <w:p>
            <w:pPr>
              <w:pStyle w:val="Styledetableau2"/>
              <w:widowControl/>
              <w:suppressAutoHyphens w:val="true"/>
              <w:spacing w:before="0" w:after="0"/>
              <w:jc w:val="center"/>
              <w:rPr>
                <w:color w:themeColor="text1" w:val="000000"/>
              </w:rPr>
            </w:pPr>
            <w:r>
              <w:rPr>
                <w:lang w:val="fr-FR" w:bidi="ar-SA"/>
              </w:rPr>
              <mc:AlternateContent>
                <mc:Choice Requires="wps">
                  <w:drawing>
                    <wp:inline distT="0" distB="0" distL="0" distR="0" wp14:anchorId="6F984FBA">
                      <wp:extent cx="192405" cy="170180"/>
                      <wp:effectExtent l="0" t="0" r="0" b="0"/>
                      <wp:docPr id="29" name="officeArt object" descr="Rectangle"/>
                      <a:graphic xmlns:a="http://schemas.openxmlformats.org/drawingml/2006/main">
                        <a:graphicData uri="http://schemas.microsoft.com/office/word/2010/wordprocessingShape">
                          <wps:wsp>
                            <wps:cNvSpPr/>
                            <wps:spPr>
                              <a:xfrm>
                                <a:off x="0" y="0"/>
                                <a:ext cx="192240" cy="170280"/>
                              </a:xfrm>
                              <a:prstGeom prst="rect">
                                <a:avLst/>
                              </a:prstGeom>
                              <a:solidFill>
                                <a:srgbClr val="ffffff"/>
                              </a:solidFill>
                              <a:ln w="25400">
                                <a:solidFill>
                                  <a:srgbClr val="000000"/>
                                </a:solidFill>
                                <a:miter/>
                              </a:ln>
                            </wps:spPr>
                            <wps:style>
                              <a:lnRef idx="0"/>
                              <a:fillRef idx="0"/>
                              <a:effectRef idx="0"/>
                              <a:fontRef idx="minor"/>
                            </wps:style>
                            <wps:bodyPr/>
                          </wps:wsp>
                        </a:graphicData>
                      </a:graphic>
                    </wp:inline>
                  </w:drawing>
                </mc:Choice>
                <mc:Fallback>
                  <w:pict>
                    <v:rect id="shape_0" ID="officeArt object" path="m0,0l-2147483645,0l-2147483645,-2147483646l0,-2147483646xe" fillcolor="white" stroked="t" o:allowincell="f" style="position:absolute;margin-left:0pt;margin-top:-13.45pt;width:15.1pt;height:13.35pt;mso-wrap-style:none;v-text-anchor:middle;mso-position-vertical:top" wp14:anchorId="6F984FBA">
                      <v:fill o:detectmouseclick="t" type="solid" color2="black"/>
                      <v:stroke color="black" weight="25560" joinstyle="miter" endcap="flat"/>
                      <w10:wrap type="square"/>
                    </v:rect>
                  </w:pict>
                </mc:Fallback>
              </mc:AlternateContent>
            </w:r>
          </w:p>
        </w:tc>
        <w:tc>
          <w:tcPr>
            <w:tcW w:w="1051" w:type="dxa"/>
            <w:tcBorders>
              <w:top w:val="single" w:sz="8" w:space="0" w:color="000000"/>
              <w:start w:val="single" w:sz="8" w:space="0" w:color="000000"/>
              <w:bottom w:val="single" w:sz="8" w:space="0" w:color="000000"/>
              <w:end w:val="single" w:sz="8" w:space="0" w:color="000000"/>
            </w:tcBorders>
            <w:shd w:color="auto" w:fill="FEFFFE" w:val="clear"/>
          </w:tcPr>
          <w:p>
            <w:pPr>
              <w:pStyle w:val="Styledetableau2"/>
              <w:widowControl/>
              <w:suppressAutoHyphens w:val="true"/>
              <w:spacing w:before="0" w:after="0"/>
              <w:jc w:val="center"/>
              <w:rPr>
                <w:color w:themeColor="text1" w:val="000000"/>
              </w:rPr>
            </w:pPr>
            <w:r>
              <w:rPr>
                <w:lang w:val="fr-FR" w:bidi="ar-SA"/>
              </w:rPr>
              <mc:AlternateContent>
                <mc:Choice Requires="wps">
                  <w:drawing>
                    <wp:inline distT="0" distB="0" distL="0" distR="0" wp14:anchorId="0A3CC44B">
                      <wp:extent cx="192405" cy="170180"/>
                      <wp:effectExtent l="0" t="0" r="0" b="0"/>
                      <wp:docPr id="30" name="officeArt object" descr="Rectangle"/>
                      <a:graphic xmlns:a="http://schemas.openxmlformats.org/drawingml/2006/main">
                        <a:graphicData uri="http://schemas.microsoft.com/office/word/2010/wordprocessingShape">
                          <wps:wsp>
                            <wps:cNvSpPr/>
                            <wps:spPr>
                              <a:xfrm>
                                <a:off x="0" y="0"/>
                                <a:ext cx="192240" cy="170280"/>
                              </a:xfrm>
                              <a:prstGeom prst="rect">
                                <a:avLst/>
                              </a:prstGeom>
                              <a:solidFill>
                                <a:srgbClr val="ffffff"/>
                              </a:solidFill>
                              <a:ln w="25400">
                                <a:solidFill>
                                  <a:srgbClr val="000000"/>
                                </a:solidFill>
                                <a:miter/>
                              </a:ln>
                            </wps:spPr>
                            <wps:style>
                              <a:lnRef idx="0"/>
                              <a:fillRef idx="0"/>
                              <a:effectRef idx="0"/>
                              <a:fontRef idx="minor"/>
                            </wps:style>
                            <wps:bodyPr/>
                          </wps:wsp>
                        </a:graphicData>
                      </a:graphic>
                    </wp:inline>
                  </w:drawing>
                </mc:Choice>
                <mc:Fallback>
                  <w:pict>
                    <v:rect id="shape_0" ID="officeArt object" path="m0,0l-2147483645,0l-2147483645,-2147483646l0,-2147483646xe" fillcolor="white" stroked="t" o:allowincell="f" style="position:absolute;margin-left:0pt;margin-top:-13.45pt;width:15.1pt;height:13.35pt;mso-wrap-style:none;v-text-anchor:middle;mso-position-vertical:top" wp14:anchorId="0A3CC44B">
                      <v:fill o:detectmouseclick="t" type="solid" color2="black"/>
                      <v:stroke color="black" weight="25560" joinstyle="miter" endcap="flat"/>
                      <w10:wrap type="square"/>
                    </v:rect>
                  </w:pict>
                </mc:Fallback>
              </mc:AlternateContent>
            </w:r>
          </w:p>
        </w:tc>
      </w:tr>
    </w:tbl>
    <w:p>
      <w:pPr>
        <w:pStyle w:val="Normal"/>
        <w:rPr>
          <w:rStyle w:val="TextesaisieCar"/>
          <w:rFonts w:ascii="Marianne" w:hAnsi="Marianne"/>
        </w:rPr>
      </w:pPr>
      <w:r>
        <w:rPr>
          <w:rFonts w:ascii="Marianne" w:hAnsi="Marianne"/>
        </w:rPr>
      </w:r>
    </w:p>
    <w:p>
      <w:pPr>
        <w:pStyle w:val="Normal"/>
        <w:jc w:val="both"/>
        <w:rPr>
          <w:rFonts w:ascii="Marianne" w:hAnsi="Marianne"/>
        </w:rPr>
      </w:pPr>
      <w:r>
        <w:rPr>
          <w:rFonts w:ascii="Marianne" w:hAnsi="Marianne"/>
        </w:rPr>
        <w:t xml:space="preserve">Cette grille, collée dans le cahier, pourrait être co-construite avec les élèves afin qu’ils élaborent eux-mêmes les critères de réussite. En participant à l’élaboration de la grille, ils saisissent mieux les attentes et s’approprient les objectifs fixés. </w:t>
      </w:r>
    </w:p>
    <w:p>
      <w:pPr>
        <w:pStyle w:val="Normal"/>
        <w:jc w:val="both"/>
        <w:rPr>
          <w:rFonts w:ascii="Marianne" w:hAnsi="Marianne"/>
        </w:rPr>
      </w:pPr>
      <w:r>
        <w:rPr>
          <w:rFonts w:ascii="Marianne" w:hAnsi="Marianne"/>
        </w:rPr>
        <w:t>Cette grille n’est pas figée : elle sert de base de travail et pourra évoluer au fil de l’année. En fonction des activités réalisées et des progrès réalisés, d’autres critères de réussite pourront s’ajouter progressivement (par exemple : « je propose des solutions aux problèmes rencontrés par les autres membres du groupe », « je répartis les tâches à faire dans le groupe » « je propose mon aide »).</w:t>
      </w:r>
    </w:p>
    <w:p>
      <w:pPr>
        <w:pStyle w:val="Normal"/>
        <w:spacing w:lineRule="auto" w:line="259"/>
        <w:rPr>
          <w:color w:val="002060"/>
        </w:rPr>
      </w:pPr>
      <w:r>
        <w:rPr>
          <w:color w:val="002060"/>
        </w:rPr>
      </w:r>
      <w:r>
        <w:br w:type="page"/>
      </w:r>
    </w:p>
    <w:p>
      <w:pPr>
        <w:pStyle w:val="Heading2"/>
        <w:spacing w:before="0" w:after="200"/>
        <w:rPr/>
      </w:pPr>
      <w:r>
        <w:rPr>
          <w:b/>
          <w:bCs/>
          <w:sz w:val="24"/>
          <w:szCs w:val="36"/>
        </w:rPr>
        <w:t>Outils/RESSOURCES</w:t>
      </w:r>
    </w:p>
    <w:p>
      <w:pPr>
        <w:pStyle w:val="Normal"/>
        <w:rPr>
          <w:rFonts w:ascii="Marianne" w:hAnsi="Marianne"/>
          <w:b/>
          <w:bCs/>
          <w:u w:val="single"/>
        </w:rPr>
      </w:pPr>
      <w:r>
        <w:rPr>
          <w:rFonts w:ascii="Marianne" w:hAnsi="Marianne"/>
          <w:b/>
          <w:bCs/>
          <w:u w:val="single"/>
        </w:rPr>
        <w:t>Ressources vidéos courtes (pour la remédiation)</w:t>
      </w:r>
    </w:p>
    <w:p>
      <w:pPr>
        <w:pStyle w:val="Normal"/>
        <w:rPr>
          <w:rFonts w:ascii="Marianne" w:hAnsi="Marianne"/>
          <w:b/>
          <w:bCs/>
        </w:rPr>
      </w:pPr>
      <w:r>
        <w:rPr>
          <w:rFonts w:ascii="Marianne" w:hAnsi="Marianne"/>
          <w:b/>
          <w:bCs/>
        </w:rPr>
      </w:r>
    </w:p>
    <w:p>
      <w:pPr>
        <w:pStyle w:val="Normal"/>
        <w:numPr>
          <w:ilvl w:val="0"/>
          <w:numId w:val="3"/>
        </w:numPr>
        <w:tabs>
          <w:tab w:val="clear" w:pos="708"/>
          <w:tab w:val="left" w:pos="20" w:leader="none"/>
        </w:tabs>
        <w:rPr>
          <w:rFonts w:ascii="Marianne" w:hAnsi="Marianne"/>
          <w:b/>
          <w:bCs/>
        </w:rPr>
      </w:pPr>
      <w:hyperlink r:id="rId8">
        <w:r>
          <w:rPr>
            <w:rStyle w:val="Style"/>
            <w:rFonts w:ascii="Marianne" w:hAnsi="Marianne"/>
            <w:b/>
            <w:bCs/>
          </w:rPr>
          <w:t>« Les clés de la laïcité »</w:t>
        </w:r>
      </w:hyperlink>
      <w:r>
        <w:rPr>
          <w:rFonts w:ascii="Marianne" w:hAnsi="Marianne"/>
          <w:b/>
          <w:bCs/>
        </w:rPr>
        <w:t xml:space="preserve"> sur Lumni</w:t>
      </w:r>
    </w:p>
    <w:p>
      <w:pPr>
        <w:pStyle w:val="Normal"/>
        <w:rPr>
          <w:rFonts w:ascii="Marianne" w:hAnsi="Marianne"/>
        </w:rPr>
      </w:pPr>
      <w:r>
        <w:rPr>
          <w:rFonts w:ascii="Marianne" w:hAnsi="Marianne"/>
        </w:rPr>
        <w:t xml:space="preserve">ex :  </w:t>
      </w:r>
      <w:hyperlink r:id="rId9">
        <w:r>
          <w:rPr>
            <w:rStyle w:val="Style"/>
            <w:rFonts w:ascii="Marianne" w:hAnsi="Marianne"/>
            <w:u w:val="single"/>
          </w:rPr>
          <w:t>« La laïcité, une loi votée en 1905 »</w:t>
        </w:r>
      </w:hyperlink>
    </w:p>
    <w:p>
      <w:pPr>
        <w:pStyle w:val="Normal"/>
        <w:rPr>
          <w:rFonts w:ascii="Marianne" w:hAnsi="Marianne"/>
        </w:rPr>
      </w:pPr>
      <w:hyperlink r:id="rId10">
        <w:r>
          <w:rPr>
            <w:rFonts w:ascii="Marianne" w:hAnsi="Marianne"/>
          </w:rPr>
          <w:t>https://www.france.tv/info/les-cles-de-la-laicite/2852227-la-laicite-une-loi-votee-en-1905.html</w:t>
        </w:r>
      </w:hyperlink>
      <w:r>
        <w:rPr>
          <w:rFonts w:ascii="Marianne" w:hAnsi="Marianne"/>
        </w:rPr>
        <w:t xml:space="preserve"> (3 min)</w:t>
      </w:r>
    </w:p>
    <w:p>
      <w:pPr>
        <w:pStyle w:val="Normal"/>
        <w:rPr>
          <w:rFonts w:ascii="Marianne" w:hAnsi="Marianne"/>
        </w:rPr>
      </w:pPr>
      <w:r>
        <w:rPr>
          <w:rFonts w:ascii="Marianne" w:hAnsi="Marianne"/>
        </w:rPr>
      </w:r>
    </w:p>
    <w:p>
      <w:pPr>
        <w:pStyle w:val="Normal"/>
        <w:numPr>
          <w:ilvl w:val="0"/>
          <w:numId w:val="4"/>
        </w:numPr>
        <w:tabs>
          <w:tab w:val="clear" w:pos="708"/>
          <w:tab w:val="left" w:pos="20" w:leader="none"/>
        </w:tabs>
        <w:rPr>
          <w:rFonts w:ascii="Marianne" w:hAnsi="Marianne"/>
          <w:b/>
          <w:bCs/>
        </w:rPr>
      </w:pPr>
      <w:hyperlink r:id="rId11">
        <w:r>
          <w:rPr>
            <w:rStyle w:val="Style"/>
            <w:rFonts w:ascii="Marianne" w:hAnsi="Marianne"/>
            <w:b/>
            <w:bCs/>
          </w:rPr>
          <w:t>« Décod’actu »</w:t>
        </w:r>
      </w:hyperlink>
      <w:r>
        <w:rPr>
          <w:rFonts w:ascii="Marianne" w:hAnsi="Marianne"/>
          <w:b/>
          <w:bCs/>
        </w:rPr>
        <w:t xml:space="preserve"> sur Lumni</w:t>
      </w:r>
    </w:p>
    <w:p>
      <w:pPr>
        <w:pStyle w:val="Normal"/>
        <w:rPr>
          <w:rFonts w:ascii="Marianne" w:hAnsi="Marianne"/>
        </w:rPr>
      </w:pPr>
      <w:r>
        <w:rPr>
          <w:rFonts w:ascii="Marianne" w:hAnsi="Marianne"/>
        </w:rPr>
        <w:t xml:space="preserve">ex : </w:t>
      </w:r>
      <w:r>
        <w:fldChar w:fldCharType="begin"/>
      </w:r>
      <w:r>
        <w:rPr>
          <w:rStyle w:val="Style"/>
          <w:rFonts w:ascii="Marianne" w:hAnsi="Marianne"/>
        </w:rPr>
        <w:instrText xml:space="preserve"> HYPERLINK "https://www.lumni.fr/video/petite-histoire-de-la-laicite" \l "containerType=serie&amp;containerSlug=decod-actu"</w:instrText>
      </w:r>
      <w:r>
        <w:rPr>
          <w:rStyle w:val="Style"/>
          <w:rFonts w:ascii="Marianne" w:hAnsi="Marianne"/>
        </w:rPr>
        <w:fldChar w:fldCharType="separate"/>
      </w:r>
      <w:r>
        <w:rPr>
          <w:rStyle w:val="Style"/>
          <w:rFonts w:ascii="Marianne" w:hAnsi="Marianne"/>
        </w:rPr>
        <w:t>« Petite histoire de la laïcité »</w:t>
      </w:r>
      <w:r>
        <w:rPr>
          <w:rStyle w:val="Style"/>
          <w:rFonts w:ascii="Marianne" w:hAnsi="Marianne"/>
        </w:rPr>
        <w:fldChar w:fldCharType="end"/>
      </w:r>
    </w:p>
    <w:p>
      <w:pPr>
        <w:pStyle w:val="Normal"/>
        <w:rPr>
          <w:rFonts w:ascii="Marianne" w:hAnsi="Marianne"/>
        </w:rPr>
      </w:pPr>
      <w:hyperlink r:id="rId12">
        <w:r>
          <w:rPr>
            <w:rFonts w:ascii="Marianne" w:hAnsi="Marianne"/>
          </w:rPr>
          <w:t>https://www.lumni.fr/serie/decod-actu</w:t>
        </w:r>
      </w:hyperlink>
      <w:r>
        <w:rPr>
          <w:rFonts w:ascii="Marianne" w:hAnsi="Marianne"/>
        </w:rPr>
        <w:t>,  (3 min)</w:t>
      </w:r>
    </w:p>
    <w:p>
      <w:pPr>
        <w:pStyle w:val="Normal"/>
        <w:rPr>
          <w:rFonts w:ascii="Marianne" w:hAnsi="Marianne"/>
        </w:rPr>
      </w:pPr>
      <w:r>
        <w:rPr>
          <w:rFonts w:ascii="Marianne" w:hAnsi="Marianne"/>
        </w:rPr>
      </w:r>
    </w:p>
    <w:p>
      <w:pPr>
        <w:pStyle w:val="Normal"/>
        <w:numPr>
          <w:ilvl w:val="0"/>
          <w:numId w:val="5"/>
        </w:numPr>
        <w:tabs>
          <w:tab w:val="clear" w:pos="708"/>
          <w:tab w:val="left" w:pos="20" w:leader="none"/>
        </w:tabs>
        <w:rPr>
          <w:rFonts w:ascii="Marianne" w:hAnsi="Marianne"/>
          <w:b/>
          <w:bCs/>
        </w:rPr>
      </w:pPr>
      <w:hyperlink r:id="rId13">
        <w:r>
          <w:rPr>
            <w:rStyle w:val="Style"/>
            <w:rFonts w:ascii="Marianne" w:hAnsi="Marianne"/>
            <w:b/>
            <w:bCs/>
          </w:rPr>
          <w:t>« Les clés de la République »</w:t>
        </w:r>
      </w:hyperlink>
      <w:r>
        <w:rPr>
          <w:rFonts w:ascii="Marianne" w:hAnsi="Marianne"/>
          <w:b/>
          <w:bCs/>
        </w:rPr>
        <w:t xml:space="preserve"> sur Lumni</w:t>
      </w:r>
    </w:p>
    <w:p>
      <w:pPr>
        <w:pStyle w:val="Normal"/>
        <w:rPr>
          <w:rFonts w:ascii="Marianne" w:hAnsi="Marianne"/>
        </w:rPr>
      </w:pPr>
      <w:r>
        <w:rPr>
          <w:rFonts w:ascii="Marianne" w:hAnsi="Marianne"/>
        </w:rPr>
        <w:t>Ex</w:t>
      </w:r>
      <w:r>
        <w:rPr>
          <w:rFonts w:cs="Calibri" w:ascii="Calibri" w:hAnsi="Calibri"/>
        </w:rPr>
        <w:t> </w:t>
      </w:r>
      <w:r>
        <w:rPr>
          <w:rFonts w:ascii="Marianne" w:hAnsi="Marianne"/>
        </w:rPr>
        <w:t xml:space="preserve">: </w:t>
      </w:r>
      <w:r>
        <w:fldChar w:fldCharType="begin"/>
      </w:r>
      <w:r>
        <w:rPr>
          <w:rStyle w:val="Style"/>
          <w:rFonts w:ascii="Marianne" w:hAnsi="Marianne"/>
        </w:rPr>
        <w:instrText xml:space="preserve"> HYPERLINK "https://www.lumni.fr/video/la-separation-des-pouvoirs-3" \l "containerType=program&amp;containerSlug=les-cles-de-la-republique"</w:instrText>
      </w:r>
      <w:r>
        <w:rPr>
          <w:rStyle w:val="Style"/>
          <w:rFonts w:ascii="Marianne" w:hAnsi="Marianne"/>
        </w:rPr>
        <w:fldChar w:fldCharType="separate"/>
      </w:r>
      <w:r>
        <w:rPr>
          <w:rStyle w:val="Style"/>
          <w:rFonts w:ascii="Marianne" w:hAnsi="Marianne"/>
        </w:rPr>
        <w:t>« La séparation des pouvoirs »</w:t>
      </w:r>
      <w:r>
        <w:rPr>
          <w:rStyle w:val="Style"/>
          <w:rFonts w:ascii="Marianne" w:hAnsi="Marianne"/>
        </w:rPr>
        <w:fldChar w:fldCharType="end"/>
      </w:r>
    </w:p>
    <w:p>
      <w:pPr>
        <w:pStyle w:val="Normal"/>
        <w:rPr>
          <w:rFonts w:ascii="Marianne" w:hAnsi="Marianne"/>
        </w:rPr>
      </w:pPr>
      <w:r>
        <w:rPr>
          <w:rStyle w:val="Hyperlink"/>
          <w:rFonts w:ascii="Marianne" w:hAnsi="Marianne"/>
        </w:rPr>
        <w:t>https://www.lumni.fr/video/la-separation-des-pouvoirs-3#containerType=program&amp;containerSlug=les-cles-de-la-republique</w:t>
      </w:r>
      <w:r>
        <w:rPr>
          <w:rFonts w:ascii="Marianne" w:hAnsi="Marianne"/>
        </w:rPr>
        <w:t xml:space="preserve"> (2 min)</w:t>
      </w:r>
    </w:p>
    <w:p>
      <w:pPr>
        <w:pStyle w:val="Normal"/>
        <w:rPr>
          <w:rFonts w:ascii="Marianne" w:hAnsi="Marianne"/>
        </w:rPr>
      </w:pPr>
      <w:r>
        <w:rPr>
          <w:rFonts w:ascii="Marianne" w:hAnsi="Marianne"/>
        </w:rPr>
        <w:t>ex</w:t>
      </w:r>
      <w:r>
        <w:rPr>
          <w:rFonts w:cs="Calibri" w:ascii="Calibri" w:hAnsi="Calibri"/>
        </w:rPr>
        <w:t> </w:t>
      </w:r>
      <w:r>
        <w:rPr>
          <w:rFonts w:ascii="Marianne" w:hAnsi="Marianne"/>
        </w:rPr>
        <w:t xml:space="preserve">: </w:t>
      </w:r>
      <w:r>
        <w:fldChar w:fldCharType="begin"/>
      </w:r>
      <w:r>
        <w:rPr>
          <w:rStyle w:val="Style"/>
          <w:rFonts w:ascii="Marianne" w:hAnsi="Marianne"/>
        </w:rPr>
        <w:instrText xml:space="preserve"> HYPERLINK "https://www.lumni.fr/video/la-constitution" \l "containerType=program&amp;containerSlug=les-cles-de-la-republique"</w:instrText>
      </w:r>
      <w:r>
        <w:rPr>
          <w:rStyle w:val="Style"/>
          <w:rFonts w:ascii="Marianne" w:hAnsi="Marianne"/>
        </w:rPr>
        <w:fldChar w:fldCharType="separate"/>
      </w:r>
      <w:r>
        <w:rPr>
          <w:rStyle w:val="Style"/>
          <w:rFonts w:ascii="Marianne" w:hAnsi="Marianne"/>
        </w:rPr>
        <w:t>« La Constitution »</w:t>
      </w:r>
      <w:r>
        <w:rPr>
          <w:rStyle w:val="Style"/>
          <w:rFonts w:ascii="Marianne" w:hAnsi="Marianne"/>
        </w:rPr>
        <w:fldChar w:fldCharType="end"/>
      </w:r>
      <w:r>
        <w:rPr>
          <w:rFonts w:ascii="Marianne" w:hAnsi="Marianne"/>
        </w:rPr>
        <w:t xml:space="preserve"> </w:t>
      </w:r>
    </w:p>
    <w:p>
      <w:pPr>
        <w:pStyle w:val="Normal"/>
        <w:rPr>
          <w:rFonts w:ascii="Marianne" w:hAnsi="Marianne"/>
        </w:rPr>
      </w:pPr>
      <w:r>
        <w:fldChar w:fldCharType="begin"/>
      </w:r>
      <w:r>
        <w:rPr>
          <w:rFonts w:ascii="Marianne" w:hAnsi="Marianne"/>
        </w:rPr>
        <w:instrText xml:space="preserve"> HYPERLINK "https://www.lumni.fr/video/la-constitution" \l "containerType=program&amp;containerSlug=les-cles-de-la-republique"</w:instrText>
      </w:r>
      <w:r>
        <w:rPr>
          <w:rFonts w:ascii="Marianne" w:hAnsi="Marianne"/>
        </w:rPr>
        <w:fldChar w:fldCharType="separate"/>
      </w:r>
      <w:r>
        <w:rPr>
          <w:rFonts w:ascii="Marianne" w:hAnsi="Marianne"/>
        </w:rPr>
        <w:t>https://www.lumni.fr/video/la-constitution#containerType=program&amp;containerSlug=les-cles-de-la-republique</w:t>
      </w:r>
      <w:r>
        <w:rPr>
          <w:rFonts w:ascii="Marianne" w:hAnsi="Marianne"/>
        </w:rPr>
        <w:fldChar w:fldCharType="end"/>
      </w:r>
      <w:r>
        <w:rPr>
          <w:rFonts w:ascii="Marianne" w:hAnsi="Marianne"/>
        </w:rPr>
        <w:t xml:space="preserve"> (2 min)</w:t>
      </w:r>
    </w:p>
    <w:p>
      <w:pPr>
        <w:pStyle w:val="Normal"/>
        <w:rPr>
          <w:rStyle w:val="TextesaisieCar"/>
          <w:rFonts w:ascii="Marianne" w:hAnsi="Marianne"/>
        </w:rPr>
      </w:pPr>
      <w:r>
        <w:rPr>
          <w:rFonts w:ascii="Marianne" w:hAnsi="Marianne"/>
        </w:rPr>
      </w:r>
    </w:p>
    <w:p>
      <w:pPr>
        <w:pStyle w:val="Normal"/>
        <w:rPr>
          <w:rStyle w:val="TextesaisieCar"/>
          <w:rFonts w:ascii="Marianne" w:hAnsi="Marianne"/>
        </w:rPr>
      </w:pPr>
      <w:r>
        <w:rPr>
          <w:rFonts w:ascii="Marianne" w:hAnsi="Marianne"/>
        </w:rPr>
      </w:r>
    </w:p>
    <w:tbl>
      <w:tblPr>
        <w:tblStyle w:val="Grilledutableau"/>
        <w:tblW w:w="906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9060"/>
      </w:tblGrid>
      <w:tr>
        <w:trPr>
          <w:trHeight w:val="1499" w:hRule="atLeast"/>
        </w:trPr>
        <w:tc>
          <w:tcPr>
            <w:tcW w:w="9060" w:type="dxa"/>
            <w:tcBorders>
              <w:top w:val="nil"/>
              <w:start w:val="nil"/>
              <w:bottom w:val="nil"/>
              <w:end w:val="nil"/>
            </w:tcBorders>
            <w:shd w:color="auto" w:fill="EFF5FB" w:val="clear"/>
          </w:tcPr>
          <w:p>
            <w:pPr>
              <w:pStyle w:val="Heading2"/>
              <w:widowControl/>
              <w:suppressAutoHyphens w:val="true"/>
              <w:spacing w:before="360" w:after="200"/>
              <w:jc w:val="start"/>
              <w:rPr>
                <w:kern w:val="2"/>
                <w:lang w:val="fr-FR" w:eastAsia="en-US" w:bidi="ar-SA"/>
              </w:rPr>
            </w:pPr>
            <w:r>
              <w:rPr>
                <w:b/>
                <w:kern w:val="2"/>
                <w:sz w:val="24"/>
                <w:lang w:val="fr-FR" w:eastAsia="en-US" w:bidi="ar-SA"/>
              </w:rPr>
              <w:t>Contacter L’auteur</w:t>
            </w:r>
          </w:p>
          <w:p>
            <w:pPr>
              <w:pStyle w:val="Normal"/>
              <w:widowControl/>
              <w:suppressAutoHyphens w:val="true"/>
              <w:spacing w:before="0" w:after="0"/>
              <w:jc w:val="start"/>
              <w:rPr>
                <w:rFonts w:eastAsia="Aptos"/>
              </w:rPr>
            </w:pPr>
            <w:sdt>
              <w:sdtPr>
                <w:placeholder>
                  <w:docPart w:val="3978B835F5B045C9B1276DF23E82009D"/>
                </w:placeholder>
                <w:id w:val="2066670902"/>
                <w:lock w:val="contentLocked"/>
              </w:sdtPr>
              <w:sdtContent>
                <w:r>
                  <w:rPr>
                    <w:rStyle w:val="Titre3Car"/>
                    <w:kern w:val="2"/>
                    <w:lang w:val="fr-FR" w:eastAsia="en-US" w:bidi="ar-SA"/>
                  </w:rPr>
                </w:r>
                <w:r>
                  <w:rPr>
                    <w:rStyle w:val="Titre3Car"/>
                    <w:kern w:val="2"/>
                    <w:lang w:val="fr-FR" w:eastAsia="en-US" w:bidi="ar-SA"/>
                  </w:rPr>
                  <w:t>Mail</w:t>
                </w:r>
                <w:r>
                  <w:rPr>
                    <w:rStyle w:val="Titre3Car"/>
                    <w:rFonts w:cs="Calibri" w:ascii="Calibri" w:hAnsi="Calibri"/>
                    <w:kern w:val="2"/>
                    <w:lang w:val="fr-FR" w:eastAsia="en-US" w:bidi="ar-SA"/>
                  </w:rPr>
                  <w:t> </w:t>
                </w:r>
              </w:sdtContent>
            </w:sdt>
            <w:r>
              <w:rPr>
                <w:rFonts w:eastAsia="Aptos" w:cs=""/>
                <w:kern w:val="2"/>
                <w:szCs w:val="22"/>
                <w:lang w:val="fr-FR" w:eastAsia="en-US" w:bidi="ar-SA"/>
              </w:rPr>
              <w:t xml:space="preserve">: </w:t>
            </w:r>
            <w:r>
              <w:rPr>
                <w:rFonts w:eastAsia="Aptos" w:cs="" w:ascii="Marianne" w:hAnsi="Marianne"/>
                <w:kern w:val="2"/>
                <w:szCs w:val="22"/>
                <w:lang w:val="fr-FR" w:eastAsia="en-US" w:bidi="ar-SA"/>
              </w:rPr>
              <w:t>emilie.pain@ac-clermont.fr</w:t>
            </w:r>
          </w:p>
          <w:p>
            <w:pPr>
              <w:pStyle w:val="Normal"/>
              <w:widowControl/>
              <w:suppressAutoHyphens w:val="true"/>
              <w:spacing w:before="0" w:after="0"/>
              <w:jc w:val="start"/>
              <w:rPr>
                <w:rStyle w:val="TextesaisieCar"/>
                <w:rFonts w:ascii="Marianne" w:hAnsi="Marianne"/>
                <w:b/>
                <w:bCs/>
                <w:color w:val="002060"/>
              </w:rPr>
            </w:pPr>
            <w:r>
              <w:rPr>
                <w:rFonts w:eastAsia="Aptos" w:cs="" w:ascii="Marianne" w:hAnsi="Marianne"/>
                <w:b/>
                <w:bCs/>
                <w:color w:val="002060"/>
                <w:kern w:val="2"/>
                <w:szCs w:val="22"/>
                <w:lang w:val="fr-FR" w:eastAsia="en-US" w:bidi="ar-SA"/>
              </w:rPr>
            </w:r>
          </w:p>
        </w:tc>
      </w:tr>
    </w:tbl>
    <w:p>
      <w:pPr>
        <w:pStyle w:val="Normal"/>
        <w:spacing w:before="0" w:after="160"/>
        <w:rPr/>
      </w:pPr>
      <w:r>
        <w:rPr/>
      </w:r>
    </w:p>
    <w:sectPr>
      <w:headerReference w:type="even" r:id="rId14"/>
      <w:headerReference w:type="default" r:id="rId15"/>
      <w:headerReference w:type="first" r:id="rId16"/>
      <w:footerReference w:type="even" r:id="rId17"/>
      <w:footerReference w:type="default" r:id="rId18"/>
      <w:footerReference w:type="first" r:id="rId19"/>
      <w:type w:val="nextPage"/>
      <w:pgSz w:w="11906" w:h="16838"/>
      <w:pgMar w:left="1418" w:right="1418" w:gutter="0" w:header="425" w:top="1304" w:footer="51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ptos">
    <w:charset w:val="01" w:characterSet="utf-8"/>
    <w:family w:val="roman"/>
    <w:pitch w:val="variable"/>
  </w:font>
  <w:font w:name="Arial">
    <w:charset w:val="01" w:characterSet="utf-8"/>
    <w:family w:val="swiss"/>
    <w:pitch w:val="variable"/>
  </w:font>
  <w:font w:name="Marianne ExtraBold">
    <w:charset w:val="01" w:characterSet="utf-8"/>
    <w:family w:val="swiss"/>
    <w:pitch w:val="variable"/>
  </w:font>
  <w:font w:name="Marianne">
    <w:charset w:val="01" w:characterSet="utf-8"/>
    <w:family w:val="swiss"/>
    <w:pitch w:val="variable"/>
  </w:font>
  <w:font w:name="Marianne Medium">
    <w:charset w:val="01" w:characterSet="utf-8"/>
    <w:family w:val="swiss"/>
    <w:pitch w:val="variable"/>
  </w:font>
  <w:font w:name="Marianne ExtraBold">
    <w:charset w:val="01" w:characterSet="utf-8"/>
    <w:family w:val="roman"/>
    <w:pitch w:val="variable"/>
  </w:font>
  <w:font w:name="Marianne">
    <w:charset w:val="01" w:characterSet="utf-8"/>
    <w:family w:val="roman"/>
    <w:pitch w:val="variable"/>
  </w:font>
  <w:font w:name="Marianne Medium">
    <w:charset w:val="01" w:characterSet="utf-8"/>
    <w:family w:val="roman"/>
    <w:pitch w:val="variable"/>
  </w:font>
  <w:font w:name="Marianne Light">
    <w:charset w:val="01" w:characterSet="utf-8"/>
    <w:family w:val="roman"/>
    <w:pitch w:val="variable"/>
  </w:font>
  <w:font w:name="Marianne Light">
    <w:charset w:val="01" w:characterSet="utf-8"/>
    <w:family w:val="swiss"/>
    <w:pitch w:val="variable"/>
  </w:font>
  <w:font w:name="Tahoma">
    <w:charset w:val="01" w:characterSet="utf-8"/>
    <w:family w:val="swiss"/>
    <w:pitch w:val="variable"/>
  </w:font>
  <w:font w:name="Carlito">
    <w:altName w:val="Calibri"/>
    <w:charset w:val="01" w:characterSet="utf-8"/>
    <w:family w:val="swiss"/>
    <w:pitch w:val="variable"/>
  </w:font>
  <w:font w:name="Helvetica Neue">
    <w:charset w:val="01" w:characterSet="utf-8"/>
    <w:family w:val="roman"/>
    <w:pitch w:val="variable"/>
  </w:font>
  <w:font w:name="Calibri">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24639569"/>
    </w:sdtPr>
    <w:sdtContent>
      <w:p>
        <w:pPr>
          <w:pStyle w:val="Normal"/>
          <w:tabs>
            <w:tab w:val="clear" w:pos="708"/>
            <w:tab w:val="left" w:pos="5812" w:leader="none"/>
            <w:tab w:val="right" w:pos="9498" w:leader="none"/>
          </w:tabs>
          <w:spacing w:before="0" w:after="160"/>
          <w:rPr/>
        </w:pPr>
        <w:r>
          <w:rPr>
            <w:rFonts w:cs="Arial"/>
          </w:rPr>
          <w:t xml:space="preserve">Pôle académique histoire – géographie </w:t>
          <w:tab/>
        </w:r>
        <w:r>
          <w:rPr/>
          <w:fldChar w:fldCharType="begin"/>
        </w:r>
        <w:r>
          <w:rPr/>
          <w:instrText xml:space="preserve"> PAGE </w:instrText>
        </w:r>
        <w:r>
          <w:rPr/>
          <w:fldChar w:fldCharType="separate"/>
        </w:r>
        <w:r>
          <w:rPr/>
          <w:t>2</w:t>
        </w:r>
        <w:r>
          <w:rPr/>
          <w:fldChar w:fldCharType="end"/>
        </w:r>
        <w:r>
          <w:rPr/>
          <w:tab/>
        </w:r>
        <w:r>
          <w:rPr/>
          <w:drawing>
            <wp:inline distT="0" distB="0" distL="0" distR="0">
              <wp:extent cx="610235" cy="215900"/>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pic:cNvPicPr>
                        <a:picLocks noChangeAspect="1" noChangeArrowheads="1"/>
                      </pic:cNvPicPr>
                    </pic:nvPicPr>
                    <pic:blipFill>
                      <a:blip r:embed="rId1"/>
                      <a:stretch>
                        <a:fillRect/>
                      </a:stretch>
                    </pic:blipFill>
                    <pic:spPr bwMode="auto">
                      <a:xfrm>
                        <a:off x="0" y="0"/>
                        <a:ext cx="610235" cy="215900"/>
                      </a:xfrm>
                      <a:prstGeom prst="rect">
                        <a:avLst/>
                      </a:prstGeom>
                      <a:noFill/>
                    </pic:spPr>
                  </pic:pic>
                </a:graphicData>
              </a:graphic>
            </wp:inline>
          </w:drawing>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49444879"/>
    </w:sdtPr>
    <w:sdtContent>
      <w:p>
        <w:pPr>
          <w:pStyle w:val="Normal"/>
          <w:tabs>
            <w:tab w:val="clear" w:pos="708"/>
            <w:tab w:val="left" w:pos="5812" w:leader="none"/>
            <w:tab w:val="right" w:pos="10204" w:leader="none"/>
          </w:tabs>
          <w:spacing w:before="0" w:after="0"/>
          <w:rPr>
            <w:rFonts w:ascii="Marianne" w:hAnsi="Marianne" w:cs="Arial"/>
            <w:color w:themeColor="background2" w:themeShade="80" w:val="747474"/>
            <w:sz w:val="22"/>
          </w:rPr>
        </w:pPr>
        <w:r>
          <w:rPr>
            <w:rFonts w:cs="Arial" w:ascii="Marianne" w:hAnsi="Marianne"/>
            <w:color w:themeColor="background2" w:themeShade="80" w:val="747474"/>
            <w:sz w:val="22"/>
          </w:rPr>
          <w:t>Groupe de formateurs Histoire – Géographie</w:t>
        </w:r>
      </w:p>
      <w:p>
        <w:pPr>
          <w:pStyle w:val="Normal"/>
          <w:tabs>
            <w:tab w:val="clear" w:pos="708"/>
            <w:tab w:val="left" w:pos="5812" w:leader="none"/>
            <w:tab w:val="right" w:pos="10204" w:leader="none"/>
          </w:tabs>
          <w:spacing w:before="0" w:after="160"/>
          <w:rPr/>
        </w:pPr>
        <w:r>
          <w:rPr>
            <w:rFonts w:cs="Arial" w:ascii="Marianne" w:hAnsi="Marianne"/>
            <w:color w:themeColor="background2" w:themeShade="80" w:val="747474"/>
            <w:sz w:val="22"/>
          </w:rPr>
          <w:t>Académie de Clermont-Ferrand</w:t>
        </w:r>
        <w:r>
          <w:rPr>
            <w:rFonts w:cs="Arial"/>
          </w:rPr>
          <w:tab/>
        </w:r>
        <w:r>
          <w:rPr/>
          <w:fldChar w:fldCharType="begin"/>
        </w:r>
        <w:r>
          <w:rPr/>
          <w:instrText xml:space="preserve"> PAGE </w:instrText>
        </w:r>
        <w:r>
          <w:rPr/>
          <w:fldChar w:fldCharType="separate"/>
        </w:r>
        <w:r>
          <w:rPr/>
          <w:t>1</w:t>
        </w:r>
        <w:r>
          <w:rPr/>
          <w:fldChar w:fldCharType="end"/>
        </w:r>
        <w:r>
          <w:rPr/>
          <w:tab/>
        </w:r>
        <w:r>
          <w:rPr/>
          <w:drawing>
            <wp:inline distT="0" distB="0" distL="0" distR="0">
              <wp:extent cx="610235" cy="215900"/>
              <wp:effectExtent l="0" t="0" r="0" b="0"/>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4"/>
                      <pic:cNvPicPr>
                        <a:picLocks noChangeAspect="1" noChangeArrowheads="1"/>
                      </pic:cNvPicPr>
                    </pic:nvPicPr>
                    <pic:blipFill>
                      <a:blip r:embed="rId1"/>
                      <a:stretch>
                        <a:fillRect/>
                      </a:stretch>
                    </pic:blipFill>
                    <pic:spPr bwMode="auto">
                      <a:xfrm>
                        <a:off x="0" y="0"/>
                        <a:ext cx="610235" cy="215900"/>
                      </a:xfrm>
                      <a:prstGeom prst="rect">
                        <a:avLst/>
                      </a:prstGeom>
                      <a:noFill/>
                    </pic:spPr>
                  </pic:pic>
                </a:graphicData>
              </a:graphic>
            </wp:inline>
          </w:drawing>
        </w:r>
      </w:p>
    </w:sdtContent>
  </w:sdt>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08817996"/>
      <w:placeholder>
        <w:docPart w:val="3978B835F5B045C9B1276DF23E82009D"/>
      </w:placeholder>
    </w:sdtPr>
    <w:sdtContent>
      <w:p>
        <w:pPr>
          <w:pStyle w:val="Normal"/>
          <w:tabs>
            <w:tab w:val="clear" w:pos="708"/>
            <w:tab w:val="left" w:pos="5812" w:leader="none"/>
            <w:tab w:val="right" w:pos="10204" w:leader="none"/>
          </w:tabs>
          <w:spacing w:before="0" w:after="0"/>
          <w:rPr>
            <w:rFonts w:ascii="Marianne" w:hAnsi="Marianne" w:cs="Arial"/>
            <w:color w:themeColor="background2" w:themeShade="80" w:val="747474"/>
            <w:sz w:val="22"/>
          </w:rPr>
        </w:pPr>
        <w:r>
          <w:rPr>
            <w:rFonts w:cs="Arial" w:ascii="Marianne" w:hAnsi="Marianne"/>
            <w:color w:themeColor="background2" w:themeShade="80" w:val="747474"/>
            <w:sz w:val="22"/>
          </w:rPr>
          <w:t>Groupe de formateurs Histoire – Géographie</w:t>
        </w:r>
      </w:p>
      <w:p>
        <w:pPr>
          <w:pStyle w:val="Normal"/>
          <w:tabs>
            <w:tab w:val="clear" w:pos="708"/>
            <w:tab w:val="left" w:pos="5812" w:leader="none"/>
            <w:tab w:val="right" w:pos="9498" w:leader="none"/>
          </w:tabs>
          <w:spacing w:before="0" w:after="160"/>
          <w:rPr/>
        </w:pPr>
        <w:r>
          <w:rPr>
            <w:rFonts w:cs="Arial" w:ascii="Marianne" w:hAnsi="Marianne"/>
            <w:color w:themeColor="background2" w:themeShade="80" w:val="747474"/>
            <w:sz w:val="22"/>
          </w:rPr>
          <w:t>Académie de Clermont-Ferrand</w:t>
        </w:r>
        <w:r>
          <w:rPr>
            <w:rFonts w:cs="Arial"/>
          </w:rPr>
          <w:tab/>
        </w:r>
        <w:r>
          <w:rPr/>
          <w:fldChar w:fldCharType="begin"/>
        </w:r>
        <w:r>
          <w:rPr/>
          <w:instrText xml:space="preserve"> PAGE </w:instrText>
        </w:r>
        <w:r>
          <w:rPr/>
          <w:fldChar w:fldCharType="separate"/>
        </w:r>
        <w:r>
          <w:rPr/>
          <w:t>13</w:t>
        </w:r>
        <w:r>
          <w:rPr/>
          <w:fldChar w:fldCharType="end"/>
        </w:r>
        <w:r>
          <w:rPr/>
          <w:tab/>
        </w:r>
        <w:r>
          <w:rPr/>
          <w:drawing>
            <wp:inline distT="0" distB="0" distL="0" distR="0">
              <wp:extent cx="610235" cy="215900"/>
              <wp:effectExtent l="0" t="0" r="0" b="0"/>
              <wp:docPr id="31" name="Image 1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1 Copie 1"/>
                      <pic:cNvPicPr>
                        <a:picLocks noChangeAspect="1" noChangeArrowheads="1"/>
                      </pic:cNvPicPr>
                    </pic:nvPicPr>
                    <pic:blipFill>
                      <a:blip r:embed="rId1"/>
                      <a:stretch>
                        <a:fillRect/>
                      </a:stretch>
                    </pic:blipFill>
                    <pic:spPr bwMode="auto">
                      <a:xfrm>
                        <a:off x="0" y="0"/>
                        <a:ext cx="610235" cy="215900"/>
                      </a:xfrm>
                      <a:prstGeom prst="rect">
                        <a:avLst/>
                      </a:prstGeom>
                      <a:noFill/>
                    </pic:spPr>
                  </pic:pic>
                </a:graphicData>
              </a:graphic>
            </wp:inline>
          </w:drawing>
        </w:r>
      </w:p>
    </w:sdtContent>
  </w:sdt>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08817996"/>
      <w:placeholder>
        <w:docPart w:val="3978B835F5B045C9B1276DF23E82009D"/>
      </w:placeholder>
    </w:sdtPr>
    <w:sdtContent>
      <w:p>
        <w:pPr>
          <w:pStyle w:val="Normal"/>
          <w:tabs>
            <w:tab w:val="clear" w:pos="708"/>
            <w:tab w:val="left" w:pos="5812" w:leader="none"/>
            <w:tab w:val="right" w:pos="10204" w:leader="none"/>
          </w:tabs>
          <w:spacing w:before="0" w:after="0"/>
          <w:rPr>
            <w:rFonts w:ascii="Marianne" w:hAnsi="Marianne" w:cs="Arial"/>
            <w:color w:themeColor="background2" w:themeShade="80" w:val="747474"/>
            <w:sz w:val="22"/>
          </w:rPr>
        </w:pPr>
        <w:r>
          <w:rPr>
            <w:rFonts w:cs="Arial" w:ascii="Marianne" w:hAnsi="Marianne"/>
            <w:color w:themeColor="background2" w:themeShade="80" w:val="747474"/>
            <w:sz w:val="22"/>
          </w:rPr>
          <w:t>Groupe de formateurs Histoire – Géographie</w:t>
        </w:r>
      </w:p>
      <w:p>
        <w:pPr>
          <w:pStyle w:val="Normal"/>
          <w:tabs>
            <w:tab w:val="clear" w:pos="708"/>
            <w:tab w:val="left" w:pos="5812" w:leader="none"/>
            <w:tab w:val="right" w:pos="9498" w:leader="none"/>
          </w:tabs>
          <w:spacing w:before="0" w:after="160"/>
          <w:rPr/>
        </w:pPr>
        <w:r>
          <w:rPr>
            <w:rFonts w:cs="Arial" w:ascii="Marianne" w:hAnsi="Marianne"/>
            <w:color w:themeColor="background2" w:themeShade="80" w:val="747474"/>
            <w:sz w:val="22"/>
          </w:rPr>
          <w:t>Académie de Clermont-Ferrand</w:t>
        </w:r>
        <w:r>
          <w:rPr>
            <w:rFonts w:cs="Arial"/>
          </w:rPr>
          <w:tab/>
        </w:r>
        <w:r>
          <w:rPr/>
          <w:fldChar w:fldCharType="begin"/>
        </w:r>
        <w:r>
          <w:rPr/>
          <w:instrText xml:space="preserve"> PAGE </w:instrText>
        </w:r>
        <w:r>
          <w:rPr/>
          <w:fldChar w:fldCharType="separate"/>
        </w:r>
        <w:r>
          <w:rPr/>
          <w:t>13</w:t>
        </w:r>
        <w:r>
          <w:rPr/>
          <w:fldChar w:fldCharType="end"/>
        </w:r>
        <w:r>
          <w:rPr/>
          <w:tab/>
        </w:r>
        <w:r>
          <w:rPr/>
          <w:drawing>
            <wp:inline distT="0" distB="0" distL="0" distR="0">
              <wp:extent cx="610235" cy="215900"/>
              <wp:effectExtent l="0" t="0" r="0" b="0"/>
              <wp:docPr id="32" name="Image 1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1 Copie 1"/>
                      <pic:cNvPicPr>
                        <a:picLocks noChangeAspect="1" noChangeArrowheads="1"/>
                      </pic:cNvPicPr>
                    </pic:nvPicPr>
                    <pic:blipFill>
                      <a:blip r:embed="rId1"/>
                      <a:stretch>
                        <a:fillRect/>
                      </a:stretch>
                    </pic:blipFill>
                    <pic:spPr bwMode="auto">
                      <a:xfrm>
                        <a:off x="0" y="0"/>
                        <a:ext cx="610235" cy="215900"/>
                      </a:xfrm>
                      <a:prstGeom prst="rect">
                        <a:avLst/>
                      </a:prstGeom>
                      <a:noFill/>
                    </pic:spPr>
                  </pic:pic>
                </a:graphicData>
              </a:graphic>
            </wp:inline>
          </w:drawing>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360" w:after="360"/>
      <w:rPr>
        <w:rFonts w:ascii="Marianne Medium" w:hAnsi="Marianne Medium"/>
        <w:color w:themeColor="text1" w:themeTint="a6" w:val="595959"/>
        <w:sz w:val="28"/>
        <w:szCs w:val="28"/>
      </w:rPr>
    </w:pPr>
    <w:r>
      <w:rPr>
        <w:rFonts w:cs="Arial" w:ascii="Marianne Light" w:hAnsi="Marianne Light"/>
        <w:b/>
        <w:bCs/>
        <w:color w:themeColor="text1" w:themeTint="a6" w:val="595959"/>
        <w:sz w:val="16"/>
        <w:szCs w:val="16"/>
      </w:rPr>
      <w:t>PÔLE ACADÉMIQUE HISTOIRE GÉOGRAPHIE</w:t>
    </w:r>
    <w:r>
      <w:rPr>
        <w:rFonts w:cs="Arial" w:ascii="Marianne Medium" w:hAnsi="Marianne Medium"/>
        <w:b/>
        <w:bCs/>
        <w:color w:themeColor="text1" w:themeTint="a6" w:val="595959"/>
        <w:sz w:val="20"/>
        <w:szCs w:val="20"/>
      </w:rPr>
      <w:br/>
    </w:r>
    <w:r>
      <w:rPr>
        <w:rFonts w:cs="Arial" w:ascii="Marianne Medium" w:hAnsi="Marianne Medium"/>
        <w:b/>
        <w:bCs/>
        <w:color w:themeColor="text1" w:themeTint="a6" w:val="595959"/>
      </w:rPr>
      <w:t>NOUVEAUX PROGRAMMES EMC</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440" w:after="0"/>
      <w:jc w:val="center"/>
      <w:rPr>
        <w:rFonts w:ascii="Marianne" w:hAnsi="Marianne"/>
        <w:b/>
        <w:bCs/>
        <w:color w:val="002060"/>
        <w:sz w:val="40"/>
        <w:szCs w:val="40"/>
      </w:rPr>
    </w:pPr>
    <w:r>
      <w:rPr>
        <w:rFonts w:ascii="Marianne" w:hAnsi="Marianne"/>
        <w:b/>
        <w:bCs/>
        <w:color w:val="002060"/>
        <w:sz w:val="40"/>
        <w:szCs w:val="40"/>
      </w:rPr>
      <w:drawing>
        <wp:anchor behindDoc="1" distT="0" distB="0" distL="0" distR="0" simplePos="0" locked="0" layoutInCell="1" allowOverlap="1" relativeHeight="28">
          <wp:simplePos x="0" y="0"/>
          <wp:positionH relativeFrom="column">
            <wp:posOffset>-542925</wp:posOffset>
          </wp:positionH>
          <wp:positionV relativeFrom="paragraph">
            <wp:posOffset>-905510</wp:posOffset>
          </wp:positionV>
          <wp:extent cx="7556500" cy="1619250"/>
          <wp:effectExtent l="0" t="0" r="0" b="0"/>
          <wp:wrapNone/>
          <wp:docPr id="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1"/>
                  <pic:cNvPicPr>
                    <a:picLocks noChangeAspect="1" noChangeArrowheads="1"/>
                  </pic:cNvPicPr>
                </pic:nvPicPr>
                <pic:blipFill>
                  <a:blip r:embed="rId1"/>
                  <a:stretch>
                    <a:fillRect/>
                  </a:stretch>
                </pic:blipFill>
                <pic:spPr bwMode="auto">
                  <a:xfrm>
                    <a:off x="0" y="0"/>
                    <a:ext cx="7556500" cy="1619250"/>
                  </a:xfrm>
                  <a:prstGeom prst="rect">
                    <a:avLst/>
                  </a:prstGeom>
                  <a:noFill/>
                </pic:spPr>
              </pic:pic>
            </a:graphicData>
          </a:graphic>
        </wp:anchor>
      </w:drawing>
      <w:drawing>
        <wp:anchor behindDoc="1" distT="0" distB="0" distL="0" distR="0" simplePos="0" locked="0" layoutInCell="1" allowOverlap="1" relativeHeight="29">
          <wp:simplePos x="0" y="0"/>
          <wp:positionH relativeFrom="column">
            <wp:posOffset>-135890</wp:posOffset>
          </wp:positionH>
          <wp:positionV relativeFrom="paragraph">
            <wp:posOffset>2540</wp:posOffset>
          </wp:positionV>
          <wp:extent cx="2014855" cy="854710"/>
          <wp:effectExtent l="0" t="0" r="0" b="0"/>
          <wp:wrapNone/>
          <wp:docPr id="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6"/>
                  <pic:cNvPicPr>
                    <a:picLocks noChangeAspect="1" noChangeArrowheads="1"/>
                  </pic:cNvPicPr>
                </pic:nvPicPr>
                <pic:blipFill>
                  <a:blip r:embed="rId2"/>
                  <a:stretch>
                    <a:fillRect/>
                  </a:stretch>
                </pic:blipFill>
                <pic:spPr bwMode="auto">
                  <a:xfrm>
                    <a:off x="0" y="0"/>
                    <a:ext cx="2014855" cy="854710"/>
                  </a:xfrm>
                  <a:prstGeom prst="rect">
                    <a:avLst/>
                  </a:prstGeom>
                  <a:noFill/>
                </pic:spPr>
              </pic:pic>
            </a:graphicData>
          </a:graphic>
        </wp:anchor>
      </w:drawing>
      <mc:AlternateContent>
        <mc:Choice Requires="wps">
          <w:drawing>
            <wp:anchor behindDoc="1" distT="0" distB="0" distL="0" distR="0" simplePos="0" locked="0" layoutInCell="0" allowOverlap="1" relativeHeight="30" wp14:anchorId="554471D8">
              <wp:simplePos x="0" y="0"/>
              <wp:positionH relativeFrom="page">
                <wp:posOffset>4142740</wp:posOffset>
              </wp:positionH>
              <wp:positionV relativeFrom="paragraph">
                <wp:posOffset>94615</wp:posOffset>
              </wp:positionV>
              <wp:extent cx="2973705" cy="523875"/>
              <wp:effectExtent l="0" t="0" r="0" b="0"/>
              <wp:wrapNone/>
              <wp:docPr id="3" name="Zone de texte 10"/>
              <a:graphic xmlns:a="http://schemas.openxmlformats.org/drawingml/2006/main">
                <a:graphicData uri="http://schemas.microsoft.com/office/word/2010/wordprocessingShape">
                  <wps:wsp>
                    <wps:cNvSpPr/>
                    <wps:spPr>
                      <a:xfrm>
                        <a:off x="0" y="0"/>
                        <a:ext cx="2973600" cy="523800"/>
                      </a:xfrm>
                      <a:prstGeom prst="rect">
                        <a:avLst/>
                      </a:prstGeom>
                      <a:noFill/>
                      <a:ln w="6350">
                        <a:noFill/>
                      </a:ln>
                    </wps:spPr>
                    <wps:style>
                      <a:lnRef idx="0"/>
                      <a:fillRef idx="0"/>
                      <a:effectRef idx="0"/>
                      <a:fontRef idx="minor"/>
                    </wps:style>
                    <wps:txbx>
                      <w:txbxContent>
                        <w:p>
                          <w:pPr>
                            <w:pStyle w:val="Contenudecadre"/>
                            <w:spacing w:lineRule="exact" w:line="300" w:before="0" w:after="0"/>
                            <w:jc w:val="center"/>
                            <w:rPr>
                              <w:rFonts w:ascii="Marianne Medium" w:hAnsi="Marianne Medium"/>
                              <w:color w:themeColor="text1" w:themeTint="a6" w:val="595959"/>
                              <w:sz w:val="32"/>
                              <w:szCs w:val="32"/>
                            </w:rPr>
                          </w:pPr>
                          <w:r>
                            <w:rPr>
                              <w:rFonts w:cs="Arial" w:ascii="Marianne Medium" w:hAnsi="Marianne Medium"/>
                              <w:b/>
                              <w:bCs/>
                              <w:color w:themeColor="text1" w:themeTint="a6" w:val="595959"/>
                              <w:sz w:val="20"/>
                              <w:szCs w:val="20"/>
                            </w:rPr>
                            <w:br/>
                          </w:r>
                          <w:r>
                            <w:rPr>
                              <w:rFonts w:cs="Arial" w:ascii="Marianne Medium" w:hAnsi="Marianne Medium"/>
                              <w:b/>
                              <w:bCs/>
                              <w:color w:themeColor="background2" w:themeShade="80" w:val="747474"/>
                              <w:sz w:val="32"/>
                              <w:szCs w:val="32"/>
                            </w:rPr>
                            <w:t>PROGRAMMES EMC 2024</w:t>
                          </w:r>
                        </w:p>
                      </w:txbxContent>
                    </wps:txbx>
                    <wps:bodyPr anchor="t">
                      <a:prstTxWarp prst="textNoShape"/>
                      <a:noAutofit/>
                    </wps:bodyPr>
                  </wps:wsp>
                </a:graphicData>
              </a:graphic>
            </wp:anchor>
          </w:drawing>
        </mc:Choice>
        <mc:Fallback>
          <w:pict>
            <v:rect id="shape_0" ID="Zone de texte 10" path="m0,0l-2147483645,0l-2147483645,-2147483646l0,-2147483646xe" stroked="f" o:allowincell="f" style="position:absolute;margin-left:326.2pt;margin-top:7.45pt;width:234.1pt;height:41.2pt;mso-wrap-style:square;v-text-anchor:top;mso-position-horizontal-relative:page" wp14:anchorId="554471D8">
              <v:fill o:detectmouseclick="t" on="false"/>
              <v:stroke color="#3465a4" weight="6480" joinstyle="round" endcap="flat"/>
              <v:textbox>
                <w:txbxContent>
                  <w:p>
                    <w:pPr>
                      <w:pStyle w:val="Contenudecadre"/>
                      <w:spacing w:lineRule="exact" w:line="300" w:before="0" w:after="0"/>
                      <w:jc w:val="center"/>
                      <w:rPr>
                        <w:rFonts w:ascii="Marianne Medium" w:hAnsi="Marianne Medium"/>
                        <w:color w:themeColor="text1" w:themeTint="a6" w:val="595959"/>
                        <w:sz w:val="32"/>
                        <w:szCs w:val="32"/>
                      </w:rPr>
                    </w:pPr>
                    <w:r>
                      <w:rPr>
                        <w:rFonts w:cs="Arial" w:ascii="Marianne Medium" w:hAnsi="Marianne Medium"/>
                        <w:b/>
                        <w:bCs/>
                        <w:color w:themeColor="text1" w:themeTint="a6" w:val="595959"/>
                        <w:sz w:val="20"/>
                        <w:szCs w:val="20"/>
                      </w:rPr>
                      <w:br/>
                    </w:r>
                    <w:r>
                      <w:rPr>
                        <w:rFonts w:cs="Arial" w:ascii="Marianne Medium" w:hAnsi="Marianne Medium"/>
                        <w:b/>
                        <w:bCs/>
                        <w:color w:themeColor="background2" w:themeShade="80" w:val="747474"/>
                        <w:sz w:val="32"/>
                        <w:szCs w:val="32"/>
                      </w:rPr>
                      <w:t>PROGRAMMES EMC 2024</w:t>
                    </w:r>
                  </w:p>
                </w:txbxContent>
              </v:textbox>
              <w10:wrap type="none"/>
            </v:rect>
          </w:pict>
        </mc:Fallback>
      </mc:AlternateContent>
      <w:t xml:space="preserve">Proposition pédagogique </w:t>
    </w:r>
    <w:r>
      <w:drawing>
        <wp:anchor behindDoc="1" distT="0" distB="0" distL="0" distR="0" simplePos="0" locked="0" layoutInCell="1" allowOverlap="1" relativeHeight="27">
          <wp:simplePos x="0" y="0"/>
          <wp:positionH relativeFrom="column">
            <wp:posOffset>-542925</wp:posOffset>
          </wp:positionH>
          <wp:positionV relativeFrom="paragraph">
            <wp:posOffset>-905510</wp:posOffset>
          </wp:positionV>
          <wp:extent cx="7556500" cy="1619250"/>
          <wp:effectExtent l="0" t="0" r="0" b="0"/>
          <wp:wrapNone/>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3"/>
                  <a:stretch>
                    <a:fillRect/>
                  </a:stretch>
                </pic:blipFill>
                <pic:spPr bwMode="auto">
                  <a:xfrm>
                    <a:off x="0" y="0"/>
                    <a:ext cx="7556500" cy="1619250"/>
                  </a:xfrm>
                  <a:prstGeom prst="rect">
                    <a:avLst/>
                  </a:prstGeom>
                  <a:noFill/>
                </pic:spPr>
              </pic:pic>
            </a:graphicData>
          </a:graphic>
        </wp:anchor>
      </w:drawing>
    </w:r>
    <w:r>
      <w:rPr>
        <w:rFonts w:ascii="Marianne" w:hAnsi="Marianne"/>
        <w:b/>
        <w:bCs/>
        <w:sz w:val="36"/>
        <w:szCs w:val="32"/>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360" w:after="360"/>
      <w:rPr>
        <w:rFonts w:ascii="Marianne Medium" w:hAnsi="Marianne Medium"/>
        <w:color w:themeColor="background2" w:themeShade="80" w:val="747474"/>
        <w:sz w:val="28"/>
        <w:szCs w:val="28"/>
      </w:rPr>
    </w:pPr>
    <w:r>
      <w:rPr>
        <w:rFonts w:cs="Arial" w:ascii="Marianne Medium" w:hAnsi="Marianne Medium"/>
        <w:b/>
        <w:bCs/>
        <w:color w:themeColor="background2" w:themeShade="80" w:val="747474"/>
      </w:rPr>
      <w:t>PROGRAMMES EMC 2024</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360" w:after="360"/>
      <w:rPr>
        <w:rFonts w:ascii="Marianne Medium" w:hAnsi="Marianne Medium"/>
        <w:color w:themeColor="background2" w:themeShade="80" w:val="747474"/>
        <w:sz w:val="28"/>
        <w:szCs w:val="28"/>
      </w:rPr>
    </w:pPr>
    <w:r>
      <w:rPr>
        <w:rFonts w:cs="Arial" w:ascii="Marianne Medium" w:hAnsi="Marianne Medium"/>
        <w:b/>
        <w:bCs/>
        <w:color w:themeColor="background2" w:themeShade="80" w:val="747474"/>
      </w:rPr>
      <w:t>PROGRAMMES EMC 2024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1080" w:hanging="360"/>
      </w:pPr>
      <w:rPr>
        <w:rFonts w:ascii="Arial" w:hAnsi="Arial" w:cs="Arial" w:hint="default"/>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5">
    <w:lvl w:ilvl="0">
      <w:start w:val="1"/>
      <w:numFmt w:val="bullet"/>
      <w:lvlText w:val=""/>
      <w:lvlJc w:val="start"/>
      <w:pPr>
        <w:tabs>
          <w:tab w:val="num" w:pos="0"/>
        </w:tabs>
        <w:ind w:start="720" w:hanging="36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6">
    <w:lvl w:ilvl="0">
      <w:start w:val="1"/>
      <w:numFmt w:val="bullet"/>
      <w:lvlText w:val=""/>
      <w:lvlJc w:val="start"/>
      <w:pPr>
        <w:tabs>
          <w:tab w:val="num" w:pos="0"/>
        </w:tabs>
        <w:ind w:start="180" w:hanging="180"/>
      </w:pPr>
      <w:rPr>
        <w:rFonts w:ascii="Symbol" w:hAnsi="Symbol" w:cs="Symbol" w:hint="default"/>
        <w:smallCaps w:val="false"/>
        <w:caps w:val="false"/>
        <w:outline w:val="false"/>
        <w:dstrike w:val="false"/>
        <w:strike w:val="false"/>
        <w:vertAlign w:val="baseline"/>
        <w:position w:val="0"/>
        <w:sz w:val="20"/>
        <w:sz w:val="20"/>
        <w:spacing w:val="0"/>
        <w:kern w:val="0"/>
        <w:w w:val="100"/>
        <w:emboss w:val="false"/>
        <w:imprint w:val="false"/>
      </w:rPr>
    </w:lvl>
    <w:lvl w:ilvl="1">
      <w:start w:val="1"/>
      <w:numFmt w:val="bullet"/>
      <w:lvlText w:val=""/>
      <w:lvlJc w:val="start"/>
      <w:pPr>
        <w:tabs>
          <w:tab w:val="num" w:pos="0"/>
        </w:tabs>
        <w:ind w:start="360" w:hanging="180"/>
      </w:pPr>
      <w:rPr>
        <w:rFonts w:ascii="Symbol" w:hAnsi="Symbol" w:cs="Symbol" w:hint="default"/>
        <w:smallCaps w:val="false"/>
        <w:caps w:val="false"/>
        <w:outline w:val="false"/>
        <w:dstrike w:val="false"/>
        <w:strike w:val="false"/>
        <w:vertAlign w:val="baseline"/>
        <w:position w:val="0"/>
        <w:sz w:val="20"/>
        <w:sz w:val="20"/>
        <w:spacing w:val="0"/>
        <w:kern w:val="0"/>
        <w:w w:val="100"/>
        <w:emboss w:val="false"/>
        <w:imprint w:val="false"/>
      </w:rPr>
    </w:lvl>
    <w:lvl w:ilvl="2">
      <w:start w:val="1"/>
      <w:numFmt w:val="bullet"/>
      <w:lvlText w:val=""/>
      <w:lvlJc w:val="start"/>
      <w:pPr>
        <w:tabs>
          <w:tab w:val="num" w:pos="0"/>
        </w:tabs>
        <w:ind w:start="540" w:hanging="180"/>
      </w:pPr>
      <w:rPr>
        <w:rFonts w:ascii="Symbol" w:hAnsi="Symbol" w:cs="Symbol" w:hint="default"/>
        <w:smallCaps w:val="false"/>
        <w:caps w:val="false"/>
        <w:outline w:val="false"/>
        <w:dstrike w:val="false"/>
        <w:strike w:val="false"/>
        <w:vertAlign w:val="baseline"/>
        <w:position w:val="0"/>
        <w:sz w:val="20"/>
        <w:sz w:val="20"/>
        <w:spacing w:val="0"/>
        <w:kern w:val="0"/>
        <w:w w:val="100"/>
        <w:emboss w:val="false"/>
        <w:imprint w:val="false"/>
      </w:rPr>
    </w:lvl>
    <w:lvl w:ilvl="3">
      <w:start w:val="1"/>
      <w:numFmt w:val="bullet"/>
      <w:lvlText w:val=""/>
      <w:lvlJc w:val="start"/>
      <w:pPr>
        <w:tabs>
          <w:tab w:val="num" w:pos="0"/>
        </w:tabs>
        <w:ind w:start="720" w:hanging="180"/>
      </w:pPr>
      <w:rPr>
        <w:rFonts w:ascii="Symbol" w:hAnsi="Symbol" w:cs="Symbol" w:hint="default"/>
        <w:smallCaps w:val="false"/>
        <w:caps w:val="false"/>
        <w:outline w:val="false"/>
        <w:dstrike w:val="false"/>
        <w:strike w:val="false"/>
        <w:vertAlign w:val="baseline"/>
        <w:position w:val="0"/>
        <w:sz w:val="20"/>
        <w:sz w:val="20"/>
        <w:spacing w:val="0"/>
        <w:kern w:val="0"/>
        <w:w w:val="100"/>
        <w:emboss w:val="false"/>
        <w:imprint w:val="false"/>
      </w:rPr>
    </w:lvl>
    <w:lvl w:ilvl="4">
      <w:start w:val="1"/>
      <w:numFmt w:val="bullet"/>
      <w:lvlText w:val=""/>
      <w:lvlJc w:val="start"/>
      <w:pPr>
        <w:tabs>
          <w:tab w:val="num" w:pos="0"/>
        </w:tabs>
        <w:ind w:start="900" w:hanging="180"/>
      </w:pPr>
      <w:rPr>
        <w:rFonts w:ascii="Symbol" w:hAnsi="Symbol" w:cs="Symbol" w:hint="default"/>
        <w:smallCaps w:val="false"/>
        <w:caps w:val="false"/>
        <w:outline w:val="false"/>
        <w:dstrike w:val="false"/>
        <w:strike w:val="false"/>
        <w:vertAlign w:val="baseline"/>
        <w:position w:val="0"/>
        <w:sz w:val="20"/>
        <w:sz w:val="20"/>
        <w:spacing w:val="0"/>
        <w:kern w:val="0"/>
        <w:w w:val="100"/>
        <w:emboss w:val="false"/>
        <w:imprint w:val="false"/>
      </w:rPr>
    </w:lvl>
    <w:lvl w:ilvl="5">
      <w:start w:val="1"/>
      <w:numFmt w:val="bullet"/>
      <w:lvlText w:val=""/>
      <w:lvlJc w:val="start"/>
      <w:pPr>
        <w:tabs>
          <w:tab w:val="num" w:pos="0"/>
        </w:tabs>
        <w:ind w:start="1080" w:hanging="180"/>
      </w:pPr>
      <w:rPr>
        <w:rFonts w:ascii="Symbol" w:hAnsi="Symbol" w:cs="Symbol" w:hint="default"/>
        <w:smallCaps w:val="false"/>
        <w:caps w:val="false"/>
        <w:outline w:val="false"/>
        <w:dstrike w:val="false"/>
        <w:strike w:val="false"/>
        <w:vertAlign w:val="baseline"/>
        <w:position w:val="0"/>
        <w:sz w:val="20"/>
        <w:sz w:val="20"/>
        <w:spacing w:val="0"/>
        <w:kern w:val="0"/>
        <w:w w:val="100"/>
        <w:emboss w:val="false"/>
        <w:imprint w:val="false"/>
      </w:rPr>
    </w:lvl>
    <w:lvl w:ilvl="6">
      <w:start w:val="1"/>
      <w:numFmt w:val="bullet"/>
      <w:lvlText w:val=""/>
      <w:lvlJc w:val="start"/>
      <w:pPr>
        <w:tabs>
          <w:tab w:val="num" w:pos="0"/>
        </w:tabs>
        <w:ind w:start="1260" w:hanging="180"/>
      </w:pPr>
      <w:rPr>
        <w:rFonts w:ascii="Symbol" w:hAnsi="Symbol" w:cs="Symbol" w:hint="default"/>
        <w:smallCaps w:val="false"/>
        <w:caps w:val="false"/>
        <w:outline w:val="false"/>
        <w:dstrike w:val="false"/>
        <w:strike w:val="false"/>
        <w:vertAlign w:val="baseline"/>
        <w:position w:val="0"/>
        <w:sz w:val="20"/>
        <w:sz w:val="20"/>
        <w:spacing w:val="0"/>
        <w:kern w:val="0"/>
        <w:w w:val="100"/>
        <w:emboss w:val="false"/>
        <w:imprint w:val="false"/>
      </w:rPr>
    </w:lvl>
    <w:lvl w:ilvl="7">
      <w:start w:val="1"/>
      <w:numFmt w:val="bullet"/>
      <w:lvlText w:val=""/>
      <w:lvlJc w:val="start"/>
      <w:pPr>
        <w:tabs>
          <w:tab w:val="num" w:pos="0"/>
        </w:tabs>
        <w:ind w:start="1440" w:hanging="180"/>
      </w:pPr>
      <w:rPr>
        <w:rFonts w:ascii="Symbol" w:hAnsi="Symbol" w:cs="Symbol" w:hint="default"/>
        <w:smallCaps w:val="false"/>
        <w:caps w:val="false"/>
        <w:outline w:val="false"/>
        <w:dstrike w:val="false"/>
        <w:strike w:val="false"/>
        <w:vertAlign w:val="baseline"/>
        <w:position w:val="0"/>
        <w:sz w:val="20"/>
        <w:sz w:val="20"/>
        <w:spacing w:val="0"/>
        <w:kern w:val="0"/>
        <w:w w:val="100"/>
        <w:emboss w:val="false"/>
        <w:imprint w:val="false"/>
      </w:rPr>
    </w:lvl>
    <w:lvl w:ilvl="8">
      <w:start w:val="1"/>
      <w:numFmt w:val="bullet"/>
      <w:lvlText w:val=""/>
      <w:lvlJc w:val="start"/>
      <w:pPr>
        <w:tabs>
          <w:tab w:val="num" w:pos="0"/>
        </w:tabs>
        <w:ind w:start="1620" w:hanging="180"/>
      </w:pPr>
      <w:rPr>
        <w:rFonts w:ascii="Symbol" w:hAnsi="Symbol" w:cs="Symbol" w:hint="default"/>
        <w:smallCaps w:val="false"/>
        <w:caps w:val="false"/>
        <w:outline w:val="false"/>
        <w:dstrike w:val="false"/>
        <w:strike w:val="false"/>
        <w:vertAlign w:val="baseline"/>
        <w:position w:val="0"/>
        <w:sz w:val="20"/>
        <w:sz w:val="20"/>
        <w:spacing w:val="0"/>
        <w:kern w:val="0"/>
        <w:w w:val="100"/>
        <w:emboss w:val="false"/>
        <w:imprint w:val="false"/>
      </w:rPr>
    </w:lvl>
  </w:abstractNum>
  <w:abstractNum w:abstractNumId="7">
    <w:lvl w:ilvl="0">
      <w:start w:val="1"/>
      <w:numFmt w:val="upperRoman"/>
      <w:lvlText w:val="%1."/>
      <w:lvlJc w:val="start"/>
      <w:pPr>
        <w:tabs>
          <w:tab w:val="num" w:pos="0"/>
        </w:tabs>
        <w:ind w:start="393" w:hanging="393"/>
      </w:pPr>
      <w:rPr>
        <w:smallCaps w:val="false"/>
        <w:caps w:val="false"/>
        <w:outline w:val="false"/>
        <w:dstrike w:val="false"/>
        <w:strike w:val="false"/>
        <w:vertAlign w:val="baseline"/>
        <w:position w:val="0"/>
        <w:sz w:val="20"/>
        <w:sz w:val="20"/>
        <w:spacing w:val="0"/>
        <w:kern w:val="0"/>
        <w:w w:val="100"/>
        <w:emboss w:val="false"/>
        <w:imprint w:val="false"/>
      </w:rPr>
    </w:lvl>
    <w:lvl w:ilvl="1">
      <w:start w:val="1"/>
      <w:numFmt w:val="upperLetter"/>
      <w:lvlText w:val="%2."/>
      <w:lvlJc w:val="start"/>
      <w:pPr>
        <w:tabs>
          <w:tab w:val="num" w:pos="0"/>
        </w:tabs>
        <w:ind w:start="720" w:hanging="360"/>
      </w:pPr>
      <w:rPr>
        <w:smallCaps w:val="false"/>
        <w:caps w:val="false"/>
        <w:outline w:val="false"/>
        <w:dstrike w:val="false"/>
        <w:strike w:val="false"/>
        <w:vertAlign w:val="baseline"/>
        <w:position w:val="0"/>
        <w:sz w:val="20"/>
        <w:sz w:val="20"/>
        <w:spacing w:val="0"/>
        <w:kern w:val="0"/>
        <w:w w:val="100"/>
        <w:emboss w:val="false"/>
        <w:imprint w:val="false"/>
      </w:rPr>
    </w:lvl>
    <w:lvl w:ilvl="2">
      <w:start w:val="1"/>
      <w:numFmt w:val="decimal"/>
      <w:lvlText w:val="%3."/>
      <w:lvlJc w:val="start"/>
      <w:pPr>
        <w:tabs>
          <w:tab w:val="num" w:pos="0"/>
        </w:tabs>
        <w:ind w:start="1080" w:hanging="360"/>
      </w:pPr>
      <w:rPr>
        <w:smallCaps w:val="false"/>
        <w:caps w:val="false"/>
        <w:outline w:val="false"/>
        <w:dstrike w:val="false"/>
        <w:strike w:val="false"/>
        <w:vertAlign w:val="baseline"/>
        <w:position w:val="0"/>
        <w:sz w:val="20"/>
        <w:sz w:val="20"/>
        <w:spacing w:val="0"/>
        <w:kern w:val="0"/>
        <w:w w:val="100"/>
        <w:emboss w:val="false"/>
        <w:imprint w:val="false"/>
      </w:rPr>
    </w:lvl>
    <w:lvl w:ilvl="3">
      <w:start w:val="1"/>
      <w:numFmt w:val="lowerLetter"/>
      <w:lvlText w:val="%4)"/>
      <w:lvlJc w:val="start"/>
      <w:pPr>
        <w:tabs>
          <w:tab w:val="num" w:pos="0"/>
        </w:tabs>
        <w:ind w:start="1440" w:hanging="360"/>
      </w:pPr>
      <w:rPr>
        <w:smallCaps w:val="false"/>
        <w:caps w:val="false"/>
        <w:outline w:val="false"/>
        <w:dstrike w:val="false"/>
        <w:strike w:val="false"/>
        <w:vertAlign w:val="baseline"/>
        <w:position w:val="0"/>
        <w:sz w:val="20"/>
        <w:sz w:val="20"/>
        <w:spacing w:val="0"/>
        <w:kern w:val="0"/>
        <w:w w:val="100"/>
        <w:emboss w:val="false"/>
        <w:imprint w:val="false"/>
      </w:rPr>
    </w:lvl>
    <w:lvl w:ilvl="4">
      <w:start w:val="1"/>
      <w:numFmt w:val="decimal"/>
      <w:lvlText w:val="(%5)"/>
      <w:lvlJc w:val="start"/>
      <w:pPr>
        <w:tabs>
          <w:tab w:val="num" w:pos="0"/>
        </w:tabs>
        <w:ind w:start="1800" w:hanging="360"/>
      </w:pPr>
      <w:rPr>
        <w:smallCaps w:val="false"/>
        <w:caps w:val="false"/>
        <w:outline w:val="false"/>
        <w:dstrike w:val="false"/>
        <w:strike w:val="false"/>
        <w:vertAlign w:val="baseline"/>
        <w:position w:val="0"/>
        <w:sz w:val="20"/>
        <w:sz w:val="20"/>
        <w:spacing w:val="0"/>
        <w:kern w:val="0"/>
        <w:w w:val="100"/>
        <w:emboss w:val="false"/>
        <w:imprint w:val="false"/>
      </w:rPr>
    </w:lvl>
    <w:lvl w:ilvl="5">
      <w:start w:val="1"/>
      <w:numFmt w:val="lowerLetter"/>
      <w:lvlText w:val="(%6)"/>
      <w:lvlJc w:val="start"/>
      <w:pPr>
        <w:tabs>
          <w:tab w:val="num" w:pos="0"/>
        </w:tabs>
        <w:ind w:start="2160" w:hanging="360"/>
      </w:pPr>
      <w:rPr>
        <w:smallCaps w:val="false"/>
        <w:caps w:val="false"/>
        <w:outline w:val="false"/>
        <w:dstrike w:val="false"/>
        <w:strike w:val="false"/>
        <w:vertAlign w:val="baseline"/>
        <w:position w:val="0"/>
        <w:sz w:val="20"/>
        <w:sz w:val="20"/>
        <w:spacing w:val="0"/>
        <w:kern w:val="0"/>
        <w:w w:val="100"/>
        <w:emboss w:val="false"/>
        <w:imprint w:val="false"/>
      </w:rPr>
    </w:lvl>
    <w:lvl w:ilvl="6">
      <w:start w:val="1"/>
      <w:numFmt w:val="lowerRoman"/>
      <w:lvlText w:val="%7)"/>
      <w:lvlJc w:val="start"/>
      <w:pPr>
        <w:tabs>
          <w:tab w:val="num" w:pos="0"/>
        </w:tabs>
        <w:ind w:start="2520" w:hanging="360"/>
      </w:pPr>
      <w:rPr>
        <w:smallCaps w:val="false"/>
        <w:caps w:val="false"/>
        <w:outline w:val="false"/>
        <w:dstrike w:val="false"/>
        <w:strike w:val="false"/>
        <w:vertAlign w:val="baseline"/>
        <w:position w:val="0"/>
        <w:sz w:val="20"/>
        <w:sz w:val="20"/>
        <w:spacing w:val="0"/>
        <w:kern w:val="0"/>
        <w:w w:val="100"/>
        <w:emboss w:val="false"/>
        <w:imprint w:val="false"/>
      </w:rPr>
    </w:lvl>
    <w:lvl w:ilvl="7">
      <w:start w:val="1"/>
      <w:numFmt w:val="decimal"/>
      <w:lvlText w:val="(%8)"/>
      <w:lvlJc w:val="start"/>
      <w:pPr>
        <w:tabs>
          <w:tab w:val="num" w:pos="0"/>
        </w:tabs>
        <w:ind w:start="2880" w:hanging="360"/>
      </w:pPr>
      <w:rPr>
        <w:smallCaps w:val="false"/>
        <w:caps w:val="false"/>
        <w:outline w:val="false"/>
        <w:dstrike w:val="false"/>
        <w:strike w:val="false"/>
        <w:vertAlign w:val="baseline"/>
        <w:position w:val="0"/>
        <w:sz w:val="20"/>
        <w:sz w:val="20"/>
        <w:spacing w:val="0"/>
        <w:kern w:val="0"/>
        <w:w w:val="100"/>
        <w:emboss w:val="false"/>
        <w:imprint w:val="false"/>
      </w:rPr>
    </w:lvl>
    <w:lvl w:ilvl="8">
      <w:start w:val="1"/>
      <w:numFmt w:val="lowerLetter"/>
      <w:lvlText w:val="(%9)"/>
      <w:lvlJc w:val="start"/>
      <w:pPr>
        <w:tabs>
          <w:tab w:val="num" w:pos="0"/>
        </w:tabs>
        <w:ind w:start="3240" w:hanging="360"/>
      </w:pPr>
      <w:rPr>
        <w:smallCaps w:val="false"/>
        <w:caps w:val="false"/>
        <w:outline w:val="false"/>
        <w:dstrike w:val="false"/>
        <w:strike w:val="false"/>
        <w:vertAlign w:val="baseline"/>
        <w:position w:val="0"/>
        <w:sz w:val="20"/>
        <w:sz w:val="20"/>
        <w:spacing w:val="0"/>
        <w:kern w:val="0"/>
        <w:w w:val="100"/>
        <w:emboss w:val="false"/>
        <w:imprint w:val="false"/>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umentProtection w:edit="forms" w:enforcement="0" w:formatting="1" w:cryptProviderType="rsaAES" w:cryptAlgorithmClass="hash" w:cryptAlgorithmType="typeAny" w:cryptAlgorithmSid="" w:cryptSpinCount="0" w:hash="" w:sal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fr-FR"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uiPriority="37" w:semiHidden="1" w:unhideWhenUsed="1"/>
    <w:lsdException w:name="TOC Heading" w:uiPriority="39"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c146eb"/>
    <w:pPr>
      <w:widowControl/>
      <w:suppressAutoHyphens w:val="true"/>
      <w:bidi w:val="0"/>
      <w:spacing w:before="0" w:after="160"/>
      <w:jc w:val="start"/>
    </w:pPr>
    <w:rPr>
      <w:rFonts w:ascii="Arial" w:hAnsi="Arial" w:eastAsia="Aptos" w:cs="" w:cstheme="minorBidi" w:eastAsiaTheme="minorHAnsi"/>
      <w:color w:val="auto"/>
      <w:kern w:val="2"/>
      <w:sz w:val="24"/>
      <w:szCs w:val="22"/>
      <w:lang w:val="fr-FR" w:eastAsia="en-US" w:bidi="ar-SA"/>
    </w:rPr>
  </w:style>
  <w:style w:type="paragraph" w:styleId="Heading1">
    <w:name w:val="heading 1"/>
    <w:basedOn w:val="Normal"/>
    <w:next w:val="Normal"/>
    <w:link w:val="Titre1Car"/>
    <w:uiPriority w:val="9"/>
    <w:qFormat/>
    <w:rsid w:val="000d1bd3"/>
    <w:pPr>
      <w:keepNext w:val="true"/>
      <w:keepLines/>
      <w:spacing w:before="0" w:after="0"/>
      <w:outlineLvl w:val="0"/>
    </w:pPr>
    <w:rPr>
      <w:rFonts w:ascii="Marianne ExtraBold" w:hAnsi="Marianne ExtraBold" w:eastAsia="" w:cs="" w:cstheme="majorBidi" w:eastAsiaTheme="majorEastAsia"/>
      <w:color w:themeColor="text2" w:val="0E2841"/>
      <w:sz w:val="32"/>
      <w:szCs w:val="40"/>
    </w:rPr>
  </w:style>
  <w:style w:type="paragraph" w:styleId="Heading2">
    <w:name w:val="heading 2"/>
    <w:basedOn w:val="Normal"/>
    <w:next w:val="Normal"/>
    <w:link w:val="Titre2Car"/>
    <w:uiPriority w:val="9"/>
    <w:unhideWhenUsed/>
    <w:qFormat/>
    <w:rsid w:val="0049254a"/>
    <w:pPr>
      <w:keepNext w:val="true"/>
      <w:keepLines/>
      <w:pBdr>
        <w:bottom w:val="single" w:sz="4" w:space="1" w:color="215E99" w:themeColor="dark2" w:themeTint="bf"/>
      </w:pBdr>
      <w:spacing w:before="360" w:after="200"/>
      <w:outlineLvl w:val="1"/>
    </w:pPr>
    <w:rPr>
      <w:rFonts w:ascii="Marianne" w:hAnsi="Marianne" w:eastAsia="" w:cs="" w:cstheme="majorBidi" w:eastAsiaTheme="majorEastAsia"/>
      <w:caps/>
      <w:color w:themeColor="text2" w:themeTint="bf" w:val="215E99"/>
      <w:sz w:val="22"/>
      <w:szCs w:val="32"/>
    </w:rPr>
  </w:style>
  <w:style w:type="paragraph" w:styleId="Heading3">
    <w:name w:val="heading 3"/>
    <w:basedOn w:val="Normal"/>
    <w:next w:val="Normal"/>
    <w:link w:val="Titre3Car"/>
    <w:uiPriority w:val="9"/>
    <w:unhideWhenUsed/>
    <w:qFormat/>
    <w:rsid w:val="00007b85"/>
    <w:pPr>
      <w:keepNext w:val="true"/>
      <w:keepLines/>
      <w:spacing w:before="240" w:after="120"/>
      <w:outlineLvl w:val="2"/>
    </w:pPr>
    <w:rPr>
      <w:rFonts w:ascii="Marianne Medium" w:hAnsi="Marianne Medium" w:eastAsia="" w:cs="" w:cstheme="majorBidi" w:eastAsiaTheme="majorEastAsia"/>
      <w:b/>
      <w:color w:themeColor="text1" w:val="000000"/>
      <w:szCs w:val="28"/>
    </w:rPr>
  </w:style>
  <w:style w:type="paragraph" w:styleId="Heading4">
    <w:name w:val="heading 4"/>
    <w:basedOn w:val="Normal"/>
    <w:next w:val="Normal"/>
    <w:link w:val="Titre4Car"/>
    <w:uiPriority w:val="9"/>
    <w:semiHidden/>
    <w:unhideWhenUsed/>
    <w:qFormat/>
    <w:rsid w:val="007f4871"/>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re5Car"/>
    <w:uiPriority w:val="9"/>
    <w:semiHidden/>
    <w:unhideWhenUsed/>
    <w:qFormat/>
    <w:locked/>
    <w:rsid w:val="007f4871"/>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re6Car"/>
    <w:uiPriority w:val="9"/>
    <w:semiHidden/>
    <w:unhideWhenUsed/>
    <w:qFormat/>
    <w:locked/>
    <w:rsid w:val="007f4871"/>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re7Car"/>
    <w:uiPriority w:val="9"/>
    <w:semiHidden/>
    <w:unhideWhenUsed/>
    <w:qFormat/>
    <w:locked/>
    <w:rsid w:val="007f4871"/>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re8Car"/>
    <w:uiPriority w:val="9"/>
    <w:semiHidden/>
    <w:unhideWhenUsed/>
    <w:qFormat/>
    <w:locked/>
    <w:rsid w:val="007f4871"/>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re9Car"/>
    <w:uiPriority w:val="9"/>
    <w:semiHidden/>
    <w:unhideWhenUsed/>
    <w:qFormat/>
    <w:locked/>
    <w:rsid w:val="007f4871"/>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0d1bd3"/>
    <w:rPr>
      <w:rFonts w:ascii="Marianne ExtraBold" w:hAnsi="Marianne ExtraBold" w:eastAsia="" w:cs="" w:cstheme="majorBidi" w:eastAsiaTheme="majorEastAsia"/>
      <w:color w:themeColor="text2" w:val="0E2841"/>
      <w:sz w:val="32"/>
      <w:szCs w:val="40"/>
    </w:rPr>
  </w:style>
  <w:style w:type="character" w:styleId="Titre2Car" w:customStyle="1">
    <w:name w:val="Titre 2 Car"/>
    <w:basedOn w:val="DefaultParagraphFont"/>
    <w:uiPriority w:val="9"/>
    <w:qFormat/>
    <w:rsid w:val="0049254a"/>
    <w:rPr>
      <w:rFonts w:ascii="Marianne" w:hAnsi="Marianne" w:eastAsia="" w:cs="" w:cstheme="majorBidi" w:eastAsiaTheme="majorEastAsia"/>
      <w:caps/>
      <w:color w:themeColor="text2" w:themeTint="bf" w:val="215E99"/>
      <w:szCs w:val="32"/>
    </w:rPr>
  </w:style>
  <w:style w:type="character" w:styleId="Titre3Car" w:customStyle="1">
    <w:name w:val="Titre 3 Car"/>
    <w:basedOn w:val="DefaultParagraphFont"/>
    <w:uiPriority w:val="9"/>
    <w:qFormat/>
    <w:rsid w:val="00007b85"/>
    <w:rPr>
      <w:rFonts w:ascii="Marianne Medium" w:hAnsi="Marianne Medium" w:eastAsia="" w:cs="" w:cstheme="majorBidi" w:eastAsiaTheme="majorEastAsia"/>
      <w:b/>
      <w:color w:themeColor="text1" w:val="000000"/>
      <w:sz w:val="24"/>
      <w:szCs w:val="28"/>
    </w:rPr>
  </w:style>
  <w:style w:type="character" w:styleId="Titre4Car" w:customStyle="1">
    <w:name w:val="Titre 4 Car"/>
    <w:basedOn w:val="DefaultParagraphFont"/>
    <w:uiPriority w:val="9"/>
    <w:semiHidden/>
    <w:qFormat/>
    <w:rsid w:val="007f4871"/>
    <w:rPr>
      <w:rFonts w:eastAsia="" w:cs="" w:cstheme="majorBidi" w:eastAsiaTheme="majorEastAsia"/>
      <w:i/>
      <w:iCs/>
      <w:color w:themeColor="accent1" w:themeShade="bf" w:val="0F4761"/>
    </w:rPr>
  </w:style>
  <w:style w:type="character" w:styleId="Titre5Car" w:customStyle="1">
    <w:name w:val="Titre 5 Car"/>
    <w:basedOn w:val="DefaultParagraphFont"/>
    <w:uiPriority w:val="9"/>
    <w:semiHidden/>
    <w:qFormat/>
    <w:rsid w:val="007f4871"/>
    <w:rPr>
      <w:rFonts w:eastAsia="" w:cs="" w:cstheme="majorBidi" w:eastAsiaTheme="majorEastAsia"/>
      <w:color w:themeColor="accent1" w:themeShade="bf" w:val="0F4761"/>
    </w:rPr>
  </w:style>
  <w:style w:type="character" w:styleId="Titre6Car" w:customStyle="1">
    <w:name w:val="Titre 6 Car"/>
    <w:basedOn w:val="DefaultParagraphFont"/>
    <w:uiPriority w:val="9"/>
    <w:semiHidden/>
    <w:qFormat/>
    <w:rsid w:val="007f4871"/>
    <w:rPr>
      <w:rFonts w:eastAsia="" w:cs="" w:cstheme="majorBidi" w:eastAsiaTheme="majorEastAsia"/>
      <w:i/>
      <w:iCs/>
      <w:color w:themeColor="text1" w:themeTint="a6" w:val="595959"/>
    </w:rPr>
  </w:style>
  <w:style w:type="character" w:styleId="Titre7Car" w:customStyle="1">
    <w:name w:val="Titre 7 Car"/>
    <w:basedOn w:val="DefaultParagraphFont"/>
    <w:uiPriority w:val="9"/>
    <w:semiHidden/>
    <w:qFormat/>
    <w:rsid w:val="007f4871"/>
    <w:rPr>
      <w:rFonts w:eastAsia="" w:cs="" w:cstheme="majorBidi" w:eastAsiaTheme="majorEastAsia"/>
      <w:color w:themeColor="text1" w:themeTint="a6" w:val="595959"/>
    </w:rPr>
  </w:style>
  <w:style w:type="character" w:styleId="Titre8Car" w:customStyle="1">
    <w:name w:val="Titre 8 Car"/>
    <w:basedOn w:val="DefaultParagraphFont"/>
    <w:uiPriority w:val="9"/>
    <w:semiHidden/>
    <w:qFormat/>
    <w:rsid w:val="007f4871"/>
    <w:rPr>
      <w:rFonts w:eastAsia="" w:cs="" w:cstheme="majorBidi" w:eastAsiaTheme="majorEastAsia"/>
      <w:i/>
      <w:iCs/>
      <w:color w:themeColor="text1" w:themeTint="d8" w:val="272727"/>
    </w:rPr>
  </w:style>
  <w:style w:type="character" w:styleId="Titre9Car" w:customStyle="1">
    <w:name w:val="Titre 9 Car"/>
    <w:basedOn w:val="DefaultParagraphFont"/>
    <w:uiPriority w:val="9"/>
    <w:semiHidden/>
    <w:qFormat/>
    <w:rsid w:val="007f4871"/>
    <w:rPr>
      <w:rFonts w:eastAsia="" w:cs="" w:cstheme="majorBidi" w:eastAsiaTheme="majorEastAsia"/>
      <w:color w:themeColor="text1" w:themeTint="d8" w:val="272727"/>
    </w:rPr>
  </w:style>
  <w:style w:type="character" w:styleId="TitreCar" w:customStyle="1">
    <w:name w:val="Titre Car"/>
    <w:basedOn w:val="DefaultParagraphFont"/>
    <w:uiPriority w:val="10"/>
    <w:qFormat/>
    <w:rsid w:val="008277ca"/>
    <w:rPr>
      <w:rFonts w:ascii="Marianne ExtraBold" w:hAnsi="Marianne ExtraBold" w:eastAsia="" w:cs="" w:cstheme="majorBidi" w:eastAsiaTheme="majorEastAsia"/>
      <w:spacing w:val="-10"/>
      <w:kern w:val="2"/>
      <w:sz w:val="44"/>
      <w:szCs w:val="56"/>
    </w:rPr>
  </w:style>
  <w:style w:type="character" w:styleId="Sous-titreCar" w:customStyle="1">
    <w:name w:val="Sous-titre Car"/>
    <w:basedOn w:val="DefaultParagraphFont"/>
    <w:uiPriority w:val="11"/>
    <w:qFormat/>
    <w:rsid w:val="007f4871"/>
    <w:rPr>
      <w:rFonts w:eastAsia="" w:cs="" w:cstheme="majorBidi" w:eastAsiaTheme="majorEastAsia"/>
      <w:color w:themeColor="text1" w:themeTint="a6" w:val="595959"/>
      <w:spacing w:val="15"/>
      <w:sz w:val="28"/>
      <w:szCs w:val="28"/>
    </w:rPr>
  </w:style>
  <w:style w:type="character" w:styleId="CitationCar" w:customStyle="1">
    <w:name w:val="Citation Car"/>
    <w:basedOn w:val="DefaultParagraphFont"/>
    <w:link w:val="Quote"/>
    <w:uiPriority w:val="29"/>
    <w:qFormat/>
    <w:rsid w:val="007f4871"/>
    <w:rPr>
      <w:i/>
      <w:iCs/>
      <w:color w:themeColor="text1" w:themeTint="bf" w:val="404040"/>
    </w:rPr>
  </w:style>
  <w:style w:type="character" w:styleId="IntenseEmphasis">
    <w:name w:val="Intense Emphasis"/>
    <w:basedOn w:val="DefaultParagraphFont"/>
    <w:uiPriority w:val="21"/>
    <w:qFormat/>
    <w:locked/>
    <w:rsid w:val="007f4871"/>
    <w:rPr>
      <w:i/>
      <w:iCs/>
      <w:color w:themeColor="accent1" w:themeShade="bf" w:val="0F4761"/>
    </w:rPr>
  </w:style>
  <w:style w:type="character" w:styleId="CitationintenseCar" w:customStyle="1">
    <w:name w:val="Citation intense Car"/>
    <w:basedOn w:val="DefaultParagraphFont"/>
    <w:link w:val="IntenseQuote"/>
    <w:uiPriority w:val="30"/>
    <w:qFormat/>
    <w:rsid w:val="007f4871"/>
    <w:rPr>
      <w:i/>
      <w:iCs/>
      <w:color w:themeColor="accent1" w:themeShade="bf" w:val="0F4761"/>
    </w:rPr>
  </w:style>
  <w:style w:type="character" w:styleId="IntenseReference">
    <w:name w:val="Intense Reference"/>
    <w:basedOn w:val="DefaultParagraphFont"/>
    <w:uiPriority w:val="32"/>
    <w:qFormat/>
    <w:locked/>
    <w:rsid w:val="007f4871"/>
    <w:rPr>
      <w:b/>
      <w:bCs/>
      <w:smallCaps/>
      <w:color w:themeColor="accent1" w:themeShade="bf" w:val="0F4761"/>
      <w:spacing w:val="5"/>
    </w:rPr>
  </w:style>
  <w:style w:type="character" w:styleId="PlaceholderText">
    <w:name w:val="Placeholder Text"/>
    <w:basedOn w:val="DefaultParagraphFont"/>
    <w:uiPriority w:val="99"/>
    <w:semiHidden/>
    <w:qFormat/>
    <w:locked/>
    <w:rsid w:val="007f4871"/>
    <w:rPr>
      <w:color w:val="666666"/>
    </w:rPr>
  </w:style>
  <w:style w:type="character" w:styleId="TextesaisieCar" w:customStyle="1">
    <w:name w:val="Texte saisie Car"/>
    <w:basedOn w:val="DefaultParagraphFont"/>
    <w:link w:val="Textesaisie"/>
    <w:qFormat/>
    <w:rsid w:val="00007b85"/>
    <w:rPr>
      <w:rFonts w:ascii="Marianne Light" w:hAnsi="Marianne Light"/>
      <w:sz w:val="24"/>
    </w:rPr>
  </w:style>
  <w:style w:type="character" w:styleId="En-tteCar" w:customStyle="1">
    <w:name w:val="En-tête Car"/>
    <w:basedOn w:val="DefaultParagraphFont"/>
    <w:uiPriority w:val="99"/>
    <w:qFormat/>
    <w:rsid w:val="00ca20cf"/>
    <w:rPr>
      <w:rFonts w:ascii="Arial" w:hAnsi="Arial"/>
      <w:sz w:val="24"/>
    </w:rPr>
  </w:style>
  <w:style w:type="character" w:styleId="PieddepageCar" w:customStyle="1">
    <w:name w:val="Pied de page Car"/>
    <w:basedOn w:val="DefaultParagraphFont"/>
    <w:uiPriority w:val="99"/>
    <w:qFormat/>
    <w:rsid w:val="00ca20cf"/>
    <w:rPr>
      <w:rFonts w:ascii="Arial" w:hAnsi="Arial"/>
      <w:sz w:val="24"/>
    </w:rPr>
  </w:style>
  <w:style w:type="character" w:styleId="Strong">
    <w:name w:val="Strong"/>
    <w:basedOn w:val="DefaultParagraphFont"/>
    <w:uiPriority w:val="22"/>
    <w:qFormat/>
    <w:locked/>
    <w:rsid w:val="00ba78b2"/>
    <w:rPr>
      <w:b/>
      <w:bCs/>
    </w:rPr>
  </w:style>
  <w:style w:type="character" w:styleId="SubtleReference">
    <w:name w:val="Subtle Reference"/>
    <w:basedOn w:val="DefaultParagraphFont"/>
    <w:uiPriority w:val="31"/>
    <w:qFormat/>
    <w:locked/>
    <w:rsid w:val="00ba78b2"/>
    <w:rPr>
      <w:smallCaps/>
      <w:color w:themeColor="text1" w:themeTint="a5" w:val="5A5A5A"/>
    </w:rPr>
  </w:style>
  <w:style w:type="character" w:styleId="ListepucesCar" w:customStyle="1">
    <w:name w:val="Liste puces Car"/>
    <w:basedOn w:val="DefaultParagraphFont"/>
    <w:link w:val="Listepuces"/>
    <w:qFormat/>
    <w:rsid w:val="002308e2"/>
    <w:rPr>
      <w:rFonts w:ascii="Arial" w:hAnsi="Arial"/>
      <w:sz w:val="24"/>
    </w:rPr>
  </w:style>
  <w:style w:type="character" w:styleId="TiretsCar" w:customStyle="1">
    <w:name w:val="Tirets Car"/>
    <w:basedOn w:val="ListepucesCar"/>
    <w:link w:val="Tirets"/>
    <w:qFormat/>
    <w:rsid w:val="00007b85"/>
    <w:rPr>
      <w:rFonts w:ascii="Marianne Light" w:hAnsi="Marianne Light"/>
      <w:sz w:val="24"/>
    </w:rPr>
  </w:style>
  <w:style w:type="character" w:styleId="TextedebullesCar" w:customStyle="1">
    <w:name w:val="Texte de bulles Car"/>
    <w:basedOn w:val="DefaultParagraphFont"/>
    <w:link w:val="BalloonText"/>
    <w:uiPriority w:val="99"/>
    <w:semiHidden/>
    <w:qFormat/>
    <w:rsid w:val="00a14006"/>
    <w:rPr>
      <w:rFonts w:ascii="Tahoma" w:hAnsi="Tahoma" w:cs="Tahoma"/>
      <w:sz w:val="16"/>
      <w:szCs w:val="16"/>
    </w:rPr>
  </w:style>
  <w:style w:type="character" w:styleId="Hyperlink">
    <w:name w:val="Hyperlink"/>
    <w:basedOn w:val="DefaultParagraphFont"/>
    <w:uiPriority w:val="99"/>
    <w:unhideWhenUsed/>
    <w:locked/>
    <w:rsid w:val="004b1d3a"/>
    <w:rPr>
      <w:color w:themeColor="hyperlink" w:val="467886"/>
      <w:u w:val="single"/>
    </w:rPr>
  </w:style>
  <w:style w:type="character" w:styleId="UnresolvedMention">
    <w:name w:val="Unresolved Mention"/>
    <w:basedOn w:val="DefaultParagraphFont"/>
    <w:uiPriority w:val="99"/>
    <w:semiHidden/>
    <w:unhideWhenUsed/>
    <w:qFormat/>
    <w:rsid w:val="004b1d3a"/>
    <w:rPr>
      <w:color w:val="605E5C"/>
      <w:shd w:fill="E1DFDD" w:val="clear"/>
    </w:rPr>
  </w:style>
  <w:style w:type="paragraph" w:styleId="Titre">
    <w:name w:val="Titre"/>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Cs w:val="24"/>
    </w:rPr>
  </w:style>
  <w:style w:type="paragraph" w:styleId="Index" w:customStyle="1">
    <w:name w:val="Index"/>
    <w:basedOn w:val="Normal"/>
    <w:qFormat/>
    <w:pPr>
      <w:suppressLineNumbers/>
    </w:pPr>
    <w:rPr>
      <w:rFonts w:cs="Noto Sans"/>
    </w:rPr>
  </w:style>
  <w:style w:type="paragraph" w:styleId="Title">
    <w:name w:val="Title"/>
    <w:basedOn w:val="Normal"/>
    <w:next w:val="BodyText"/>
    <w:link w:val="TitreCar"/>
    <w:uiPriority w:val="10"/>
    <w:qFormat/>
    <w:rsid w:val="008277ca"/>
    <w:pPr>
      <w:spacing w:before="2280" w:after="480"/>
      <w:contextualSpacing/>
    </w:pPr>
    <w:rPr>
      <w:rFonts w:ascii="Marianne ExtraBold" w:hAnsi="Marianne ExtraBold" w:eastAsia="" w:cs="" w:cstheme="majorBidi" w:eastAsiaTheme="majorEastAsia"/>
      <w:spacing w:val="-10"/>
      <w:sz w:val="44"/>
      <w:szCs w:val="56"/>
    </w:rPr>
  </w:style>
  <w:style w:type="paragraph" w:styleId="Subtitle">
    <w:name w:val="Subtitle"/>
    <w:basedOn w:val="Normal"/>
    <w:next w:val="Normal"/>
    <w:link w:val="Sous-titreCar"/>
    <w:uiPriority w:val="11"/>
    <w:qFormat/>
    <w:locked/>
    <w:rsid w:val="007f4871"/>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ionCar"/>
    <w:uiPriority w:val="29"/>
    <w:qFormat/>
    <w:locked/>
    <w:rsid w:val="007f4871"/>
    <w:pPr>
      <w:spacing w:before="160" w:after="160"/>
      <w:jc w:val="center"/>
    </w:pPr>
    <w:rPr>
      <w:i/>
      <w:iCs/>
      <w:color w:themeColor="text1" w:themeTint="bf" w:val="404040"/>
    </w:rPr>
  </w:style>
  <w:style w:type="paragraph" w:styleId="ListParagraph">
    <w:name w:val="List Paragraph"/>
    <w:basedOn w:val="Normal"/>
    <w:autoRedefine/>
    <w:uiPriority w:val="34"/>
    <w:qFormat/>
    <w:locked/>
    <w:rsid w:val="007f4871"/>
    <w:pPr>
      <w:spacing w:before="0" w:after="160"/>
      <w:ind w:start="720"/>
      <w:contextualSpacing/>
    </w:pPr>
    <w:rPr/>
  </w:style>
  <w:style w:type="paragraph" w:styleId="IntenseQuote">
    <w:name w:val="Intense Quote"/>
    <w:basedOn w:val="Normal"/>
    <w:next w:val="Normal"/>
    <w:link w:val="CitationintenseCar"/>
    <w:uiPriority w:val="30"/>
    <w:qFormat/>
    <w:locked/>
    <w:rsid w:val="007f4871"/>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Textesaisie" w:customStyle="1">
    <w:name w:val="Texte saisie"/>
    <w:basedOn w:val="Normal"/>
    <w:next w:val="Normal"/>
    <w:link w:val="TextesaisieCar"/>
    <w:qFormat/>
    <w:locked/>
    <w:rsid w:val="00007b85"/>
    <w:pPr/>
    <w:rPr>
      <w:rFonts w:ascii="Marianne Light" w:hAnsi="Marianne Light"/>
    </w:rPr>
  </w:style>
  <w:style w:type="paragraph" w:styleId="En-tteetpieddepageuser" w:customStyle="1">
    <w:name w:val="En-tête et pied de page (user)"/>
    <w:basedOn w:val="Normal"/>
    <w:qFormat/>
    <w:pPr/>
    <w:rPr/>
  </w:style>
  <w:style w:type="paragraph" w:styleId="En-tteetpieddepage">
    <w:name w:val="En-tête et pied de page"/>
    <w:basedOn w:val="Normal"/>
    <w:qFormat/>
    <w:pPr/>
    <w:rPr/>
  </w:style>
  <w:style w:type="paragraph" w:styleId="Header">
    <w:name w:val="header"/>
    <w:basedOn w:val="Normal"/>
    <w:link w:val="En-tteCar"/>
    <w:uiPriority w:val="99"/>
    <w:unhideWhenUsed/>
    <w:locked/>
    <w:rsid w:val="00ca20cf"/>
    <w:pPr>
      <w:tabs>
        <w:tab w:val="clear" w:pos="708"/>
        <w:tab w:val="center" w:pos="4536" w:leader="none"/>
        <w:tab w:val="right" w:pos="9072" w:leader="none"/>
      </w:tabs>
      <w:spacing w:before="0" w:after="0"/>
    </w:pPr>
    <w:rPr/>
  </w:style>
  <w:style w:type="paragraph" w:styleId="Footer">
    <w:name w:val="footer"/>
    <w:basedOn w:val="Normal"/>
    <w:link w:val="PieddepageCar"/>
    <w:uiPriority w:val="99"/>
    <w:unhideWhenUsed/>
    <w:locked/>
    <w:rsid w:val="00ca20cf"/>
    <w:pPr>
      <w:tabs>
        <w:tab w:val="clear" w:pos="708"/>
        <w:tab w:val="center" w:pos="4536" w:leader="none"/>
        <w:tab w:val="right" w:pos="9072" w:leader="none"/>
      </w:tabs>
      <w:spacing w:before="0" w:after="0"/>
    </w:pPr>
    <w:rPr/>
  </w:style>
  <w:style w:type="paragraph" w:styleId="NoSpacing">
    <w:name w:val="No Spacing"/>
    <w:uiPriority w:val="1"/>
    <w:qFormat/>
    <w:locked/>
    <w:rsid w:val="00ba78b2"/>
    <w:pPr>
      <w:widowControl/>
      <w:suppressAutoHyphens w:val="true"/>
      <w:bidi w:val="0"/>
      <w:spacing w:before="0" w:after="0"/>
      <w:jc w:val="start"/>
    </w:pPr>
    <w:rPr>
      <w:rFonts w:ascii="Arial" w:hAnsi="Arial" w:eastAsia="Aptos" w:cs="" w:cstheme="minorBidi" w:eastAsiaTheme="minorHAnsi"/>
      <w:color w:val="auto"/>
      <w:kern w:val="2"/>
      <w:sz w:val="24"/>
      <w:szCs w:val="22"/>
      <w:lang w:val="fr-FR" w:eastAsia="en-US" w:bidi="ar-SA"/>
    </w:rPr>
  </w:style>
  <w:style w:type="paragraph" w:styleId="Listepuces" w:customStyle="1">
    <w:name w:val="Liste puces"/>
    <w:basedOn w:val="Normal"/>
    <w:link w:val="ListepucesCar"/>
    <w:qFormat/>
    <w:rsid w:val="002308e2"/>
    <w:pPr>
      <w:numPr>
        <w:ilvl w:val="0"/>
        <w:numId w:val="1"/>
      </w:numPr>
    </w:pPr>
    <w:rPr/>
  </w:style>
  <w:style w:type="paragraph" w:styleId="Tirets" w:customStyle="1">
    <w:name w:val="Tirets"/>
    <w:basedOn w:val="Listepuces"/>
    <w:link w:val="TiretsCar"/>
    <w:qFormat/>
    <w:rsid w:val="00007b85"/>
    <w:pPr>
      <w:numPr>
        <w:ilvl w:val="0"/>
        <w:numId w:val="2"/>
      </w:numPr>
      <w:spacing w:before="0" w:after="60"/>
      <w:ind w:hanging="454" w:start="908"/>
    </w:pPr>
    <w:rPr>
      <w:rFonts w:ascii="Marianne Light" w:hAnsi="Marianne Light"/>
    </w:rPr>
  </w:style>
  <w:style w:type="paragraph" w:styleId="BalloonText">
    <w:name w:val="Balloon Text"/>
    <w:basedOn w:val="Normal"/>
    <w:link w:val="TextedebullesCar"/>
    <w:uiPriority w:val="99"/>
    <w:semiHidden/>
    <w:unhideWhenUsed/>
    <w:qFormat/>
    <w:locked/>
    <w:rsid w:val="00a14006"/>
    <w:pPr>
      <w:spacing w:before="0" w:after="0"/>
    </w:pPr>
    <w:rPr>
      <w:rFonts w:ascii="Tahoma" w:hAnsi="Tahoma" w:cs="Tahoma"/>
      <w:sz w:val="16"/>
      <w:szCs w:val="16"/>
    </w:rPr>
  </w:style>
  <w:style w:type="paragraph" w:styleId="Pardfaut" w:customStyle="1">
    <w:name w:val="Par défaut"/>
    <w:qFormat/>
    <w:rsid w:val="004b1d3a"/>
    <w:pPr>
      <w:widowControl/>
      <w:suppressAutoHyphens w:val="true"/>
      <w:bidi w:val="0"/>
      <w:spacing w:lineRule="auto" w:line="288" w:before="160" w:after="0"/>
      <w:jc w:val="start"/>
    </w:pPr>
    <w:rPr>
      <w:rFonts w:ascii="Helvetica Neue" w:hAnsi="Helvetica Neue" w:eastAsia="Arial Unicode MS" w:cs="Arial Unicode MS"/>
      <w:color w:val="000000"/>
      <w:kern w:val="0"/>
      <w:sz w:val="24"/>
      <w:szCs w:val="24"/>
      <w:lang w:eastAsia="fr-FR" w:val="fr-FR" w:bidi="ar-SA"/>
      <w14:textOutline w14:w="0" w14:cap="flat" w14:cmpd="sng" w14:algn="ctr">
        <w14:noFill/>
        <w14:prstDash w14:val="solid"/>
        <w14:bevel/>
      </w14:textOutline>
    </w:rPr>
  </w:style>
  <w:style w:type="paragraph" w:styleId="Corps" w:customStyle="1">
    <w:name w:val="Corps"/>
    <w:qFormat/>
    <w:rsid w:val="00ab7a91"/>
    <w:pPr>
      <w:widowControl/>
      <w:suppressAutoHyphens w:val="true"/>
      <w:bidi w:val="0"/>
      <w:spacing w:before="0" w:after="0"/>
      <w:jc w:val="start"/>
    </w:pPr>
    <w:rPr>
      <w:rFonts w:ascii="Helvetica Neue" w:hAnsi="Helvetica Neue" w:eastAsia="Arial Unicode MS" w:cs="Arial Unicode MS"/>
      <w:color w:val="000000"/>
      <w:kern w:val="0"/>
      <w:sz w:val="22"/>
      <w:szCs w:val="22"/>
      <w:lang w:eastAsia="fr-FR" w:val="fr-FR" w:bidi="ar-SA"/>
      <w14:textOutline w14:w="0" w14:cap="flat" w14:cmpd="sng" w14:algn="ctr">
        <w14:noFill/>
        <w14:prstDash w14:val="solid"/>
        <w14:bevel/>
      </w14:textOutline>
    </w:rPr>
  </w:style>
  <w:style w:type="paragraph" w:styleId="Styledetableau2" w:customStyle="1">
    <w:name w:val="Style de tableau 2"/>
    <w:qFormat/>
    <w:rsid w:val="00ab7a91"/>
    <w:pPr>
      <w:widowControl/>
      <w:suppressAutoHyphens w:val="true"/>
      <w:bidi w:val="0"/>
      <w:spacing w:before="0" w:after="0"/>
      <w:jc w:val="start"/>
    </w:pPr>
    <w:rPr>
      <w:rFonts w:ascii="Helvetica Neue" w:hAnsi="Helvetica Neue" w:eastAsia="Helvetica Neue" w:cs="Helvetica Neue"/>
      <w:color w:val="000000"/>
      <w:kern w:val="0"/>
      <w:sz w:val="20"/>
      <w:szCs w:val="20"/>
      <w:lang w:eastAsia="fr-FR" w:val="fr-FR" w:bidi="ar-SA"/>
      <w14:textOutline w14:w="0" w14:cap="flat" w14:cmpd="sng" w14:algn="ctr">
        <w14:noFill/>
        <w14:prstDash w14:val="solid"/>
        <w14:bevel/>
      </w14:textOutline>
    </w:rPr>
  </w:style>
  <w:style w:type="paragraph" w:styleId="Contenudecadreuser" w:customStyle="1">
    <w:name w:val="Contenu de cadre (user)"/>
    <w:basedOn w:val="Normal"/>
    <w:qFormat/>
    <w:pPr/>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numbering" w:styleId="Pasdelisteuser" w:customStyle="1">
    <w:name w:val="Pas de liste (user)"/>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913d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rsid w:val="00ab7a91"/>
    <w:rPr>
      <w:lang w:eastAsia="fr-FR"/>
      <w:sz w:val="20"/>
      <w:szCs w:val="20"/>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yperlink" Target="https://www.lumni.fr/programme/les-cles-de-la-laicite" TargetMode="External"/><Relationship Id="rId9" Type="http://schemas.openxmlformats.org/officeDocument/2006/relationships/hyperlink" Target="https://www.france.tv/info/les-cles-de-la-laicite/2852227-la-laicite-une-loi-votee-en-1905.html" TargetMode="External"/><Relationship Id="rId10" Type="http://schemas.openxmlformats.org/officeDocument/2006/relationships/hyperlink" Target="https://www.france.tv/info/les-cles-de-la-laicite/2852227-la-laicite-une-loi-votee-en-1905.html" TargetMode="External"/><Relationship Id="rId11" Type="http://schemas.openxmlformats.org/officeDocument/2006/relationships/hyperlink" Target="https://www.lumni.fr/serie/decod-actu" TargetMode="External"/><Relationship Id="rId12" Type="http://schemas.openxmlformats.org/officeDocument/2006/relationships/hyperlink" Target="https://www.lumni.fr/serie/decod-actu" TargetMode="External"/><Relationship Id="rId13" Type="http://schemas.openxmlformats.org/officeDocument/2006/relationships/hyperlink" Target="https://www.lumni.fr/programme/les-cles-de-la-republique" TargetMode="Externa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footer" Target="footer6.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glossaryDocument" Target="glossary/document.xml"/><Relationship Id="rId25"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wmf"/>
</Relationships>
</file>

<file path=word/_rels/footer3.xml.rels><?xml version="1.0" encoding="UTF-8"?>
<Relationships xmlns="http://schemas.openxmlformats.org/package/2006/relationships"><Relationship Id="rId1" Type="http://schemas.openxmlformats.org/officeDocument/2006/relationships/image" Target="media/image3.wmf"/>
</Relationships>
</file>

<file path=word/_rels/footer5.xml.rels><?xml version="1.0" encoding="UTF-8"?>
<Relationships xmlns="http://schemas.openxmlformats.org/package/2006/relationships"><Relationship Id="rId1" Type="http://schemas.openxmlformats.org/officeDocument/2006/relationships/image" Target="media/image3.wmf"/>
</Relationships>
</file>

<file path=word/_rels/footer6.xml.rels><?xml version="1.0" encoding="UTF-8"?>
<Relationships xmlns="http://schemas.openxmlformats.org/package/2006/relationships"><Relationship Id="rId1" Type="http://schemas.openxmlformats.org/officeDocument/2006/relationships/image" Target="media/image3.wmf"/>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wmf"/><Relationship Id="rId3" Type="http://schemas.openxmlformats.org/officeDocument/2006/relationships/image" Target="media/image1.jpe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35022282-72C5-41ED-BF53-44F08B689AAF}"/>
      </w:docPartPr>
      <w:docPartBody>
        <w:p w:rsidR="00837981" w:rsidRDefault="00837981">
          <w:r w:rsidRPr="004A352D">
            <w:rPr>
              <w:rStyle w:val="Textedelespacerserv"/>
            </w:rPr>
            <w:t>Cliquez ou appuyez ici pour entrer du texte.</w:t>
          </w:r>
        </w:p>
      </w:docPartBody>
    </w:docPart>
    <w:docPart>
      <w:docPartPr>
        <w:name w:val="332044CA323447E0A8F7185F5C569888"/>
        <w:category>
          <w:name w:val="Général"/>
          <w:gallery w:val="placeholder"/>
        </w:category>
        <w:types>
          <w:type w:val="bbPlcHdr"/>
        </w:types>
        <w:behaviors>
          <w:behavior w:val="content"/>
        </w:behaviors>
        <w:guid w:val="{AE6C0508-F3B7-43A6-B798-FF95F6E52096}"/>
      </w:docPartPr>
      <w:docPartBody>
        <w:p w:rsidR="00837981" w:rsidRDefault="00007249" w:rsidP="00007249">
          <w:pPr>
            <w:pStyle w:val="332044CA323447E0A8F7185F5C5698882"/>
          </w:pPr>
          <w:r w:rsidRPr="00475BB9">
            <w:rPr>
              <w:rStyle w:val="TextesaisieCar"/>
            </w:rPr>
            <w:t>Cliquez ici pour entrer du texte.</w:t>
          </w:r>
        </w:p>
      </w:docPartBody>
    </w:docPart>
    <w:docPart>
      <w:docPartPr>
        <w:name w:val="2A428FF8312E40248E8A89FCA17A8532"/>
        <w:category>
          <w:name w:val="Général"/>
          <w:gallery w:val="placeholder"/>
        </w:category>
        <w:types>
          <w:type w:val="bbPlcHdr"/>
        </w:types>
        <w:behaviors>
          <w:behavior w:val="content"/>
        </w:behaviors>
        <w:guid w:val="{5EFD5784-A510-4320-8D94-8BE131269975}"/>
      </w:docPartPr>
      <w:docPartBody>
        <w:p w:rsidR="009A0DDE" w:rsidRDefault="00007249" w:rsidP="00007249">
          <w:pPr>
            <w:pStyle w:val="2A428FF8312E40248E8A89FCA17A85322"/>
          </w:pPr>
          <w:r w:rsidRPr="00007B85">
            <w:rPr>
              <w:rStyle w:val="TextesaisieCar"/>
            </w:rPr>
            <w:t>Choisissez un élément.</w:t>
          </w:r>
        </w:p>
      </w:docPartBody>
    </w:docPart>
    <w:docPart>
      <w:docPartPr>
        <w:name w:val="F123C8F018EF45B599A0DB34B7572452"/>
        <w:category>
          <w:name w:val="Général"/>
          <w:gallery w:val="placeholder"/>
        </w:category>
        <w:types>
          <w:type w:val="bbPlcHdr"/>
        </w:types>
        <w:behaviors>
          <w:behavior w:val="content"/>
        </w:behaviors>
        <w:guid w:val="{1741010C-1248-4C83-9F72-A76345AD0DA8}"/>
      </w:docPartPr>
      <w:docPartBody>
        <w:p w:rsidR="009A0DDE" w:rsidRDefault="009A0DDE" w:rsidP="009A0DDE">
          <w:pPr>
            <w:pStyle w:val="F123C8F018EF45B599A0DB34B7572452"/>
          </w:pPr>
          <w:r w:rsidRPr="00475F6E">
            <w:rPr>
              <w:rStyle w:val="Titre3Car"/>
            </w:rPr>
            <w:t>Cliquez ici pour entrer du texte.</w:t>
          </w:r>
        </w:p>
      </w:docPartBody>
    </w:docPart>
    <w:docPart>
      <w:docPartPr>
        <w:name w:val="90E88074AB894656B3AE646F8A35154C"/>
        <w:category>
          <w:name w:val="Général"/>
          <w:gallery w:val="placeholder"/>
        </w:category>
        <w:types>
          <w:type w:val="bbPlcHdr"/>
        </w:types>
        <w:behaviors>
          <w:behavior w:val="content"/>
        </w:behaviors>
        <w:guid w:val="{A28BB57B-CE1D-434A-9AC0-EA13AEC4D475}"/>
      </w:docPartPr>
      <w:docPartBody>
        <w:p w:rsidR="009A0DDE" w:rsidRDefault="00007249" w:rsidP="00007249">
          <w:pPr>
            <w:pStyle w:val="90E88074AB894656B3AE646F8A35154C2"/>
          </w:pPr>
          <w:r w:rsidRPr="002A0B4D">
            <w:rPr>
              <w:rStyle w:val="TextesaisieCar"/>
            </w:rPr>
            <w:t>Cliquez ici pour entrer du texte.</w:t>
          </w:r>
        </w:p>
      </w:docPartBody>
    </w:docPart>
    <w:docPart>
      <w:docPartPr>
        <w:name w:val="AC3BA570E72D47E199B91701E1E42A22"/>
        <w:category>
          <w:name w:val="Général"/>
          <w:gallery w:val="placeholder"/>
        </w:category>
        <w:types>
          <w:type w:val="bbPlcHdr"/>
        </w:types>
        <w:behaviors>
          <w:behavior w:val="content"/>
        </w:behaviors>
        <w:guid w:val="{2D54E557-90AA-4CC2-BCCF-1501B51B3FB3}"/>
      </w:docPartPr>
      <w:docPartBody>
        <w:p w:rsidR="009732FE" w:rsidRDefault="009732FE" w:rsidP="009732FE">
          <w:pPr>
            <w:pStyle w:val="AC3BA570E72D47E199B91701E1E42A22"/>
          </w:pPr>
          <w:r w:rsidRPr="004A352D">
            <w:rPr>
              <w:rStyle w:val="Textedelespacerserv"/>
            </w:rPr>
            <w:t>Cliquez ou appuyez ici pour entrer du texte.</w:t>
          </w:r>
        </w:p>
      </w:docPartBody>
    </w:docPart>
    <w:docPart>
      <w:docPartPr>
        <w:name w:val="5AAC464B64C74394B0C55709B00BFD9C"/>
        <w:category>
          <w:name w:val="Général"/>
          <w:gallery w:val="placeholder"/>
        </w:category>
        <w:types>
          <w:type w:val="bbPlcHdr"/>
        </w:types>
        <w:behaviors>
          <w:behavior w:val="content"/>
        </w:behaviors>
        <w:guid w:val="{ABAFCE68-1B1C-4990-BFFE-51F63134E841}"/>
      </w:docPartPr>
      <w:docPartBody>
        <w:p w:rsidR="009732FE" w:rsidRDefault="009732FE" w:rsidP="009732FE">
          <w:pPr>
            <w:pStyle w:val="5AAC464B64C74394B0C55709B00BFD9C"/>
          </w:pPr>
          <w:r w:rsidRPr="00475F6E">
            <w:rPr>
              <w:rStyle w:val="Titre3Car"/>
            </w:rPr>
            <w:t>Cliquez ici pour entrer du texte.</w:t>
          </w:r>
        </w:p>
      </w:docPartBody>
    </w:docPart>
    <w:docPart>
      <w:docPartPr>
        <w:name w:val="3996D29348894F5A9F17A03B1B9929CF"/>
        <w:category>
          <w:name w:val="Général"/>
          <w:gallery w:val="placeholder"/>
        </w:category>
        <w:types>
          <w:type w:val="bbPlcHdr"/>
        </w:types>
        <w:behaviors>
          <w:behavior w:val="content"/>
        </w:behaviors>
        <w:guid w:val="{EF787D89-8F0E-46AF-96AD-8F739D9469BE}"/>
      </w:docPartPr>
      <w:docPartBody>
        <w:p w:rsidR="009732FE" w:rsidRDefault="009732FE" w:rsidP="009732FE">
          <w:pPr>
            <w:pStyle w:val="3996D29348894F5A9F17A03B1B9929CF"/>
          </w:pPr>
          <w:r w:rsidRPr="004A352D">
            <w:rPr>
              <w:rStyle w:val="Textedelespacerserv"/>
            </w:rPr>
            <w:t>Cliquez ou appuyez ici pour entrer du texte.</w:t>
          </w:r>
        </w:p>
      </w:docPartBody>
    </w:docPart>
    <w:docPart>
      <w:docPartPr>
        <w:name w:val="C83B625454864BDE82F5E7C1DAF47F4D"/>
        <w:category>
          <w:name w:val="Général"/>
          <w:gallery w:val="placeholder"/>
        </w:category>
        <w:types>
          <w:type w:val="bbPlcHdr"/>
        </w:types>
        <w:behaviors>
          <w:behavior w:val="content"/>
        </w:behaviors>
        <w:guid w:val="{43155540-D119-4EAC-916C-8ABEFDAA26C7}"/>
      </w:docPartPr>
      <w:docPartBody>
        <w:p w:rsidR="009732FE" w:rsidRDefault="00007249" w:rsidP="00007249">
          <w:pPr>
            <w:pStyle w:val="C83B625454864BDE82F5E7C1DAF47F4D2"/>
          </w:pPr>
          <w:r w:rsidRPr="00475BB9">
            <w:rPr>
              <w:rStyle w:val="TextesaisieCar"/>
            </w:rPr>
            <w:t>Cliquez ou appuyez ici pour entrer du texte.</w:t>
          </w:r>
        </w:p>
      </w:docPartBody>
    </w:docPart>
    <w:docPart>
      <w:docPartPr>
        <w:name w:val="6A5D70C3562846299580DF61F66A4BC4"/>
        <w:category>
          <w:name w:val="Général"/>
          <w:gallery w:val="placeholder"/>
        </w:category>
        <w:types>
          <w:type w:val="bbPlcHdr"/>
        </w:types>
        <w:behaviors>
          <w:behavior w:val="content"/>
        </w:behaviors>
        <w:guid w:val="{0DCE50F4-6B8D-4082-9447-B0BA9BAF2C0B}"/>
      </w:docPartPr>
      <w:docPartBody>
        <w:p w:rsidR="0042034F" w:rsidRDefault="0042034F" w:rsidP="0042034F">
          <w:pPr>
            <w:pStyle w:val="6A5D70C3562846299580DF61F66A4BC4"/>
          </w:pPr>
          <w:r w:rsidRPr="004A352D">
            <w:rPr>
              <w:rStyle w:val="Textedelespacerserv"/>
            </w:rPr>
            <w:t>Cliquez ou appuyez ici pour entrer du texte.</w:t>
          </w:r>
        </w:p>
      </w:docPartBody>
    </w:docPart>
    <w:docPart>
      <w:docPartPr>
        <w:name w:val="8A6B260B53504D718E6D3867C5A2B5E8"/>
        <w:category>
          <w:name w:val="Général"/>
          <w:gallery w:val="placeholder"/>
        </w:category>
        <w:types>
          <w:type w:val="bbPlcHdr"/>
        </w:types>
        <w:behaviors>
          <w:behavior w:val="content"/>
        </w:behaviors>
        <w:guid w:val="{132E9679-5476-4512-B04B-0EDE458443CA}"/>
      </w:docPartPr>
      <w:docPartBody>
        <w:p w:rsidR="000F428D" w:rsidRDefault="00007249" w:rsidP="00007249">
          <w:pPr>
            <w:pStyle w:val="8A6B260B53504D718E6D3867C5A2B5E82"/>
          </w:pPr>
          <w:r>
            <w:rPr>
              <w:rStyle w:val="Textedelespacerserv"/>
            </w:rPr>
            <w:t>Saisissez le niveau et le titre</w:t>
          </w:r>
          <w:r w:rsidRPr="004A352D">
            <w:rPr>
              <w:rStyle w:val="Textedelespacerserv"/>
            </w:rPr>
            <w:t>.</w:t>
          </w:r>
        </w:p>
      </w:docPartBody>
    </w:docPart>
    <w:docPart>
      <w:docPartPr>
        <w:name w:val="3978B835F5B045C9B1276DF23E82009D"/>
        <w:category>
          <w:name w:val="Général"/>
          <w:gallery w:val="placeholder"/>
        </w:category>
        <w:types>
          <w:type w:val="bbPlcHdr"/>
        </w:types>
        <w:behaviors>
          <w:behavior w:val="content"/>
        </w:behaviors>
        <w:guid w:val="{7DC8F339-5BB2-4FB9-9C7B-4EC4EDC400D7}"/>
      </w:docPartPr>
      <w:docPartBody>
        <w:p w:rsidR="00BF7458" w:rsidRDefault="00BF7458" w:rsidP="00BF7458">
          <w:pPr>
            <w:pStyle w:val="3978B835F5B045C9B1276DF23E82009D"/>
          </w:pPr>
          <w:r w:rsidRPr="004A352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rianne ExtraBold">
    <w:panose1 w:val="02000000000000000000"/>
    <w:charset w:val="00"/>
    <w:family w:val="modern"/>
    <w:notTrueType/>
    <w:pitch w:val="variable"/>
    <w:sig w:usb0="0000000F" w:usb1="00000000" w:usb2="00000000" w:usb3="00000000" w:csb0="00000003" w:csb1="00000000"/>
  </w:font>
  <w:font w:name="Aptos Display">
    <w:charset w:val="00"/>
    <w:family w:val="swiss"/>
    <w:pitch w:val="variable"/>
    <w:sig w:usb0="20000287" w:usb1="00000003" w:usb2="00000000" w:usb3="00000000" w:csb0="0000019F" w:csb1="00000000"/>
  </w:font>
  <w:font w:name="Marianne">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 w:name="Marianne Light">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02FF" w:usb1="4000201F" w:usb2="08000029" w:usb3="00000000" w:csb0="0000019F"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37981"/>
    <w:rsid w:val="00007249"/>
    <w:rsid w:val="000F428D"/>
    <w:rsid w:val="00183288"/>
    <w:rsid w:val="00195465"/>
    <w:rsid w:val="002808C0"/>
    <w:rsid w:val="002A420F"/>
    <w:rsid w:val="002C67F2"/>
    <w:rsid w:val="003739F4"/>
    <w:rsid w:val="0042034F"/>
    <w:rsid w:val="00495F70"/>
    <w:rsid w:val="00542B93"/>
    <w:rsid w:val="005A6C7A"/>
    <w:rsid w:val="005B6652"/>
    <w:rsid w:val="005C4B8F"/>
    <w:rsid w:val="005F27FC"/>
    <w:rsid w:val="005F3077"/>
    <w:rsid w:val="006417DE"/>
    <w:rsid w:val="00727B1A"/>
    <w:rsid w:val="00753B67"/>
    <w:rsid w:val="007923E6"/>
    <w:rsid w:val="00837981"/>
    <w:rsid w:val="00847878"/>
    <w:rsid w:val="009732FE"/>
    <w:rsid w:val="00996C90"/>
    <w:rsid w:val="009A0DDE"/>
    <w:rsid w:val="009C3F51"/>
    <w:rsid w:val="00BF7458"/>
    <w:rsid w:val="00C21D20"/>
    <w:rsid w:val="00C463DD"/>
    <w:rsid w:val="00C97A64"/>
    <w:rsid w:val="00CA3FCC"/>
    <w:rsid w:val="00CB7990"/>
    <w:rsid w:val="00CC6683"/>
    <w:rsid w:val="00CD7780"/>
    <w:rsid w:val="00DA0FD2"/>
    <w:rsid w:val="00DC1BD1"/>
    <w:rsid w:val="00E27550"/>
    <w:rsid w:val="00EA4A5D"/>
    <w:rsid w:val="00F054B6"/>
    <w:rsid w:val="00F77436"/>
    <w:rsid w:val="00FC0B76"/>
    <w:rsid w:val="00FD7BC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F51"/>
  </w:style>
  <w:style w:type="paragraph" w:styleId="Titre3">
    <w:name w:val="heading 3"/>
    <w:basedOn w:val="Normal"/>
    <w:next w:val="Normal"/>
    <w:link w:val="Titre3Car"/>
    <w:uiPriority w:val="9"/>
    <w:unhideWhenUsed/>
    <w:qFormat/>
    <w:rsid w:val="00CC6683"/>
    <w:pPr>
      <w:keepNext/>
      <w:keepLines/>
      <w:spacing w:before="160" w:after="80" w:line="259" w:lineRule="auto"/>
      <w:outlineLvl w:val="2"/>
    </w:pPr>
    <w:rPr>
      <w:rFonts w:ascii="Marianne Medium" w:eastAsiaTheme="majorEastAsia" w:hAnsi="Marianne Medium" w:cstheme="majorBidi"/>
      <w:color w:val="000000" w:themeColor="text1"/>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07249"/>
    <w:rPr>
      <w:color w:val="666666"/>
    </w:rPr>
  </w:style>
  <w:style w:type="character" w:customStyle="1" w:styleId="Titre3Car">
    <w:name w:val="Titre 3 Car"/>
    <w:basedOn w:val="Policepardfaut"/>
    <w:link w:val="Titre3"/>
    <w:uiPriority w:val="9"/>
    <w:rsid w:val="00CC6683"/>
    <w:rPr>
      <w:rFonts w:ascii="Marianne Medium" w:eastAsiaTheme="majorEastAsia" w:hAnsi="Marianne Medium" w:cstheme="majorBidi"/>
      <w:color w:val="000000" w:themeColor="text1"/>
      <w:szCs w:val="28"/>
      <w:lang w:eastAsia="en-US"/>
    </w:rPr>
  </w:style>
  <w:style w:type="paragraph" w:customStyle="1" w:styleId="6A5D70C3562846299580DF61F66A4BC4">
    <w:name w:val="6A5D70C3562846299580DF61F66A4BC4"/>
    <w:rsid w:val="0042034F"/>
  </w:style>
  <w:style w:type="paragraph" w:customStyle="1" w:styleId="F123C8F018EF45B599A0DB34B7572452">
    <w:name w:val="F123C8F018EF45B599A0DB34B7572452"/>
    <w:rsid w:val="009A0DDE"/>
  </w:style>
  <w:style w:type="paragraph" w:customStyle="1" w:styleId="AC3BA570E72D47E199B91701E1E42A22">
    <w:name w:val="AC3BA570E72D47E199B91701E1E42A22"/>
    <w:rsid w:val="009732FE"/>
  </w:style>
  <w:style w:type="paragraph" w:customStyle="1" w:styleId="5AAC464B64C74394B0C55709B00BFD9C">
    <w:name w:val="5AAC464B64C74394B0C55709B00BFD9C"/>
    <w:rsid w:val="009732FE"/>
  </w:style>
  <w:style w:type="paragraph" w:customStyle="1" w:styleId="3996D29348894F5A9F17A03B1B9929CF">
    <w:name w:val="3996D29348894F5A9F17A03B1B9929CF"/>
    <w:rsid w:val="009732FE"/>
  </w:style>
  <w:style w:type="paragraph" w:customStyle="1" w:styleId="Textesaisie">
    <w:name w:val="Texte saisie"/>
    <w:basedOn w:val="Normal"/>
    <w:next w:val="Normal"/>
    <w:link w:val="TextesaisieCar"/>
    <w:qFormat/>
    <w:locked/>
    <w:rsid w:val="00007249"/>
    <w:pPr>
      <w:spacing w:line="240" w:lineRule="auto"/>
    </w:pPr>
    <w:rPr>
      <w:rFonts w:ascii="Marianne Light" w:eastAsiaTheme="minorHAnsi" w:hAnsi="Marianne Light"/>
      <w:szCs w:val="22"/>
      <w:lang w:eastAsia="en-US"/>
    </w:rPr>
  </w:style>
  <w:style w:type="character" w:customStyle="1" w:styleId="TextesaisieCar">
    <w:name w:val="Texte saisie Car"/>
    <w:basedOn w:val="Policepardfaut"/>
    <w:link w:val="Textesaisie"/>
    <w:rsid w:val="00007249"/>
    <w:rPr>
      <w:rFonts w:ascii="Marianne Light" w:eastAsiaTheme="minorHAnsi" w:hAnsi="Marianne Light"/>
      <w:szCs w:val="22"/>
      <w:lang w:eastAsia="en-US"/>
    </w:rPr>
  </w:style>
  <w:style w:type="paragraph" w:customStyle="1" w:styleId="8A6B260B53504D718E6D3867C5A2B5E82">
    <w:name w:val="8A6B260B53504D718E6D3867C5A2B5E82"/>
    <w:rsid w:val="00007249"/>
    <w:pPr>
      <w:keepNext/>
      <w:keepLines/>
      <w:spacing w:after="0" w:line="240" w:lineRule="auto"/>
      <w:outlineLvl w:val="0"/>
    </w:pPr>
    <w:rPr>
      <w:rFonts w:ascii="Marianne ExtraBold" w:eastAsiaTheme="majorEastAsia" w:hAnsi="Marianne ExtraBold" w:cstheme="majorBidi"/>
      <w:color w:val="0E2841" w:themeColor="text2"/>
      <w:sz w:val="32"/>
      <w:szCs w:val="40"/>
      <w:lang w:eastAsia="en-US"/>
    </w:rPr>
  </w:style>
  <w:style w:type="paragraph" w:customStyle="1" w:styleId="2A428FF8312E40248E8A89FCA17A85322">
    <w:name w:val="2A428FF8312E40248E8A89FCA17A85322"/>
    <w:rsid w:val="00007249"/>
    <w:pPr>
      <w:spacing w:line="240" w:lineRule="auto"/>
    </w:pPr>
    <w:rPr>
      <w:rFonts w:ascii="Arial" w:eastAsiaTheme="minorHAnsi" w:hAnsi="Arial"/>
      <w:szCs w:val="22"/>
      <w:lang w:eastAsia="en-US"/>
    </w:rPr>
  </w:style>
  <w:style w:type="paragraph" w:customStyle="1" w:styleId="90E88074AB894656B3AE646F8A35154C2">
    <w:name w:val="90E88074AB894656B3AE646F8A35154C2"/>
    <w:rsid w:val="00007249"/>
    <w:pPr>
      <w:spacing w:line="240" w:lineRule="auto"/>
    </w:pPr>
    <w:rPr>
      <w:rFonts w:ascii="Arial" w:eastAsiaTheme="minorHAnsi" w:hAnsi="Arial"/>
      <w:szCs w:val="22"/>
      <w:lang w:eastAsia="en-US"/>
    </w:rPr>
  </w:style>
  <w:style w:type="paragraph" w:customStyle="1" w:styleId="332044CA323447E0A8F7185F5C5698882">
    <w:name w:val="332044CA323447E0A8F7185F5C5698882"/>
    <w:rsid w:val="00007249"/>
    <w:pPr>
      <w:spacing w:line="240" w:lineRule="auto"/>
    </w:pPr>
    <w:rPr>
      <w:rFonts w:ascii="Arial" w:eastAsiaTheme="minorHAnsi" w:hAnsi="Arial"/>
      <w:szCs w:val="22"/>
      <w:lang w:eastAsia="en-US"/>
    </w:rPr>
  </w:style>
  <w:style w:type="paragraph" w:customStyle="1" w:styleId="C83B625454864BDE82F5E7C1DAF47F4D2">
    <w:name w:val="C83B625454864BDE82F5E7C1DAF47F4D2"/>
    <w:rsid w:val="00007249"/>
    <w:pPr>
      <w:spacing w:line="240" w:lineRule="auto"/>
    </w:pPr>
    <w:rPr>
      <w:rFonts w:ascii="Arial" w:eastAsiaTheme="minorHAnsi" w:hAnsi="Arial"/>
      <w:szCs w:val="22"/>
      <w:lang w:eastAsia="en-US"/>
    </w:rPr>
  </w:style>
  <w:style w:type="paragraph" w:customStyle="1" w:styleId="3978B835F5B045C9B1276DF23E82009D">
    <w:name w:val="3978B835F5B045C9B1276DF23E82009D"/>
    <w:rsid w:val="00BF7458"/>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itchFamily="0" charset="1"/>
        <a:ea typeface=""/>
        <a:cs typeface=""/>
      </a:majorFont>
      <a:minorFont>
        <a:latin typeface="Aptos"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8AABD-855A-44BE-9BE5-CC8DE1518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Application>Collabora_Office/25.04.5.3$Linux_X86_64 LibreOffice_project/00041882939fb83f589c854ffa5a28db90f399ca</Application>
  <AppVersion>15.0000</AppVersion>
  <Pages>5</Pages>
  <Words>3204</Words>
  <Characters>17491</Characters>
  <CharactersWithSpaces>20622</CharactersWithSpaces>
  <Paragraphs>141</Paragraphs>
  <Company>MEN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2025-10-22T09:54:00Z</dcterms:created>
  <dc:creator>Pierre Mentalechta</dc:creator>
  <dc:description/>
  <dc:language>fr-FR</dc:language>
  <cp:lastModifiedBy/>
  <cp:lastPrinted>2025-10-21T18:44:00Z</cp:lastPrinted>
  <dcterms:modified xsi:type="dcterms:W3CDTF">2025-12-03T23:22:54Z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