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44756" w14:textId="77777777" w:rsidR="00B048DA" w:rsidRDefault="003D7A37">
      <w:pPr>
        <w:pStyle w:val="Titre1"/>
        <w:spacing w:after="120"/>
      </w:pPr>
      <w:sdt>
        <w:sdtPr>
          <w:alias w:val="NTIT"/>
          <w:tag w:val="NTIT"/>
          <w:id w:val="14193927"/>
          <w:lock w:val="sdtLocked"/>
          <w:placeholder>
            <w:docPart w:val="8A6B260B53504D718E6D3867C5A2B5E8"/>
          </w:placeholder>
          <w:text w:multiLine="1"/>
        </w:sdtPr>
        <w:sdtEndPr/>
        <w:sdtContent>
          <w:r>
            <w:rPr>
              <w:b/>
              <w:bCs/>
              <w:kern w:val="0"/>
              <w:sz w:val="28"/>
              <w:szCs w:val="28"/>
            </w:rPr>
            <w:t>4e - Préparer, réaliser et évaluer un débat tournant pour comprendre comment l’Etat assure l’équilibre entre sécurité et libertés</w:t>
          </w:r>
        </w:sdtContent>
      </w:sdt>
    </w:p>
    <w:tbl>
      <w:tblPr>
        <w:tblStyle w:val="Grilledutableau"/>
        <w:tblW w:w="10461" w:type="dxa"/>
        <w:tblInd w:w="-5" w:type="dxa"/>
        <w:tblLayout w:type="fixed"/>
        <w:tblCellMar>
          <w:top w:w="57" w:type="dxa"/>
          <w:bottom w:w="57" w:type="dxa"/>
        </w:tblCellMar>
        <w:tblLook w:val="04A0" w:firstRow="1" w:lastRow="0" w:firstColumn="1" w:lastColumn="0" w:noHBand="0" w:noVBand="1"/>
      </w:tblPr>
      <w:tblGrid>
        <w:gridCol w:w="10461"/>
      </w:tblGrid>
      <w:tr w:rsidR="00B048DA" w14:paraId="67C9C724" w14:textId="77777777">
        <w:trPr>
          <w:trHeight w:val="1125"/>
        </w:trPr>
        <w:tc>
          <w:tcPr>
            <w:tcW w:w="10461" w:type="dxa"/>
            <w:tcBorders>
              <w:top w:val="nil"/>
              <w:left w:val="nil"/>
              <w:bottom w:val="nil"/>
              <w:right w:val="nil"/>
            </w:tcBorders>
            <w:shd w:val="clear" w:color="auto" w:fill="EFF5FB"/>
          </w:tcPr>
          <w:p w14:paraId="1F116E9C" w14:textId="77777777" w:rsidR="00B048DA" w:rsidRDefault="003D7A37">
            <w:pPr>
              <w:spacing w:after="0"/>
              <w:rPr>
                <w:rFonts w:ascii="Marianne" w:hAnsi="Marianne"/>
              </w:rPr>
            </w:pPr>
            <w:r>
              <w:rPr>
                <w:rStyle w:val="Titre3Car"/>
              </w:rPr>
              <w:t>Thème annuel</w:t>
            </w:r>
            <w:r>
              <w:rPr>
                <w:rFonts w:ascii="Calibri" w:eastAsia="Aptos" w:hAnsi="Calibri" w:cs="Calibri"/>
                <w:color w:val="7F7F7F" w:themeColor="text1" w:themeTint="80"/>
              </w:rPr>
              <w:t xml:space="preserve"> </w:t>
            </w:r>
            <w:r>
              <w:rPr>
                <w:rFonts w:ascii="Marianne" w:eastAsia="Aptos" w:hAnsi="Marianne"/>
                <w:b/>
                <w:bCs/>
              </w:rPr>
              <w:t>:</w:t>
            </w:r>
            <w:r>
              <w:rPr>
                <w:rFonts w:ascii="Marianne" w:eastAsia="Aptos" w:hAnsi="Marianne"/>
                <w:b/>
                <w:bCs/>
                <w:color w:val="7F7F7F" w:themeColor="text1" w:themeTint="80"/>
              </w:rPr>
              <w:t xml:space="preserve">  </w:t>
            </w:r>
            <w:sdt>
              <w:sdtPr>
                <w:alias w:val="Thème"/>
                <w:tag w:val="THEM"/>
                <w:id w:val="-1637787315"/>
                <w:placeholder>
                  <w:docPart w:val="2A428FF8312E40248E8A89FCA17A8532"/>
                </w:placeholder>
                <w:dropDownList>
                  <w:listItem w:value="Choisissez un élément."/>
                  <w:listItem w:displayText="4e - Défendre les droits et les libertés" w:value="4e - Défendre les droits et les libertés"/>
                  <w:listItem w:displayText="3e - Faire vivre la démocratie" w:value="3e - Faire vivre la démocratie"/>
                  <w:listItem w:displayText="1ère - Cohésion et diversité dans une société démocratique" w:value="1ère - Cohésion et diversité dans une société démocratique"/>
                  <w:listItem w:displayText="Terminale - La vie démocratique : débat, délibération et prise de décision" w:value="Terminale - La vie démocratique : débat, délibération et prise de décision"/>
                </w:dropDownList>
              </w:sdtPr>
              <w:sdtEndPr/>
              <w:sdtContent>
                <w:r>
                  <w:rPr>
                    <w:rStyle w:val="TextesaisieCar"/>
                    <w:rFonts w:ascii="Marianne" w:eastAsia="Aptos" w:hAnsi="Marianne"/>
                  </w:rPr>
                  <w:t>4e - Défendre les droits et les libertés</w:t>
                </w:r>
              </w:sdtContent>
            </w:sdt>
          </w:p>
          <w:p w14:paraId="7ACD0B45" w14:textId="77777777" w:rsidR="00B048DA" w:rsidRDefault="003D7A37">
            <w:pPr>
              <w:spacing w:before="60" w:after="0"/>
              <w:rPr>
                <w:rFonts w:ascii="Marianne" w:hAnsi="Marianne"/>
                <w:sz w:val="22"/>
              </w:rPr>
            </w:pPr>
            <w:r>
              <w:rPr>
                <w:rStyle w:val="Titre3Car"/>
                <w:rFonts w:ascii="Marianne" w:hAnsi="Marianne"/>
              </w:rPr>
              <w:t>Sous-thème</w:t>
            </w:r>
            <w:r>
              <w:rPr>
                <w:rStyle w:val="Titre3Car"/>
                <w:rFonts w:ascii="Calibri" w:hAnsi="Calibri" w:cs="Calibri"/>
              </w:rPr>
              <w:t> </w:t>
            </w:r>
            <w:r>
              <w:rPr>
                <w:rStyle w:val="Titre3Car"/>
                <w:rFonts w:ascii="Marianne" w:hAnsi="Marianne"/>
              </w:rPr>
              <w:t xml:space="preserve">:  </w:t>
            </w:r>
            <w:sdt>
              <w:sdtPr>
                <w:alias w:val="Sous-thème annuel"/>
                <w:tag w:val="STHA"/>
                <w:id w:val="-116217686"/>
                <w:placeholder>
                  <w:docPart w:val="F123C8F018EF45B599A0DB34B7572452"/>
                </w:placeholder>
              </w:sdtPr>
              <w:sdtEndPr/>
              <w:sdtContent>
                <w:r>
                  <w:rPr>
                    <w:rStyle w:val="TextesaisieCar"/>
                    <w:rFonts w:ascii="Marianne" w:eastAsia="Aptos" w:hAnsi="Marianne"/>
                    <w:szCs w:val="24"/>
                  </w:rPr>
                  <w:t xml:space="preserve"> </w:t>
                </w:r>
                <w:r>
                  <w:rPr>
                    <w:rFonts w:ascii="Marianne" w:eastAsia="Aptos" w:hAnsi="Marianne"/>
                    <w:szCs w:val="24"/>
                  </w:rPr>
                  <w:t xml:space="preserve">II. Défendre le cadre démocratique : </w:t>
                </w:r>
                <w:r>
                  <w:rPr>
                    <w:rFonts w:ascii="Marianne" w:eastAsia="Aptos" w:hAnsi="Marianne"/>
                    <w:szCs w:val="24"/>
                  </w:rPr>
                  <w:t>sécurité et défense nationale (9h)</w:t>
                </w:r>
              </w:sdtContent>
            </w:sdt>
          </w:p>
          <w:p w14:paraId="2736438A" w14:textId="77777777" w:rsidR="00B048DA" w:rsidRDefault="003D7A37">
            <w:pPr>
              <w:spacing w:before="60" w:after="0"/>
              <w:rPr>
                <w:rFonts w:eastAsia="Aptos"/>
              </w:rPr>
            </w:pPr>
            <w:r>
              <w:rPr>
                <w:rStyle w:val="Titre3Car"/>
              </w:rPr>
              <w:t>Notion(s) abordée(s)</w:t>
            </w:r>
            <w:r>
              <w:rPr>
                <w:rStyle w:val="Titre3Car"/>
                <w:rFonts w:ascii="Calibri" w:hAnsi="Calibri" w:cs="Calibri"/>
              </w:rPr>
              <w:t> </w:t>
            </w:r>
            <w:r>
              <w:rPr>
                <w:rStyle w:val="Titre3Car"/>
              </w:rPr>
              <w:t xml:space="preserve">:  </w:t>
            </w:r>
            <w:sdt>
              <w:sdtPr>
                <w:alias w:val="Notions abordées"/>
                <w:tag w:val="NOTA"/>
                <w:id w:val="-562106703"/>
                <w:placeholder>
                  <w:docPart w:val="90E88074AB894656B3AE646F8A35154C"/>
                </w:placeholder>
              </w:sdtPr>
              <w:sdtEndPr/>
              <w:sdtContent>
                <w:r>
                  <w:rPr>
                    <w:rFonts w:ascii="Marianne" w:eastAsia="Aptos" w:hAnsi="Marianne"/>
                    <w:szCs w:val="24"/>
                  </w:rPr>
                  <w:t>Ordre public et souveraineté nationale, Défense</w:t>
                </w:r>
              </w:sdtContent>
            </w:sdt>
          </w:p>
        </w:tc>
      </w:tr>
    </w:tbl>
    <w:p w14:paraId="42E9B141" w14:textId="77777777" w:rsidR="00B048DA" w:rsidRDefault="003D7A37">
      <w:pPr>
        <w:pStyle w:val="Titre2"/>
        <w:spacing w:before="240" w:after="120"/>
        <w:rPr>
          <w:b/>
          <w:bCs/>
          <w:sz w:val="24"/>
          <w:szCs w:val="36"/>
        </w:rPr>
      </w:pPr>
      <w:sdt>
        <w:sdtPr>
          <w:id w:val="1506474511"/>
          <w:placeholder>
            <w:docPart w:val="DefaultPlaceholder_-1854013440"/>
          </w:placeholder>
          <w:text/>
        </w:sdtPr>
        <w:sdtEndPr/>
        <w:sdtContent>
          <w:r>
            <w:rPr>
              <w:b/>
              <w:bCs/>
              <w:sz w:val="24"/>
              <w:szCs w:val="36"/>
            </w:rPr>
            <w:t>ModalitÉs d’Évaluation</w:t>
          </w:r>
        </w:sdtContent>
      </w:sdt>
    </w:p>
    <w:p w14:paraId="1A41EA26" w14:textId="34371125" w:rsidR="00B048DA" w:rsidRDefault="003D7A37">
      <w:pPr>
        <w:spacing w:after="120"/>
        <w:rPr>
          <w:sz w:val="22"/>
        </w:rPr>
      </w:pPr>
      <w:sdt>
        <w:sdtPr>
          <w:id w:val="-1256748597"/>
          <w:lock w:val="sdtContentLocked"/>
          <w:placeholder>
            <w:docPart w:val="DefaultPlaceholder_-1854013440"/>
          </w:placeholder>
        </w:sdtPr>
        <w:sdtEndPr/>
        <w:sdtContent>
          <w:r>
            <w:rPr>
              <w:rStyle w:val="Titre3Car"/>
            </w:rPr>
            <w:t>Format :</w:t>
          </w:r>
        </w:sdtContent>
      </w:sdt>
      <w:sdt>
        <w:sdtPr>
          <w:alias w:val="Format"/>
          <w:tag w:val="FORM"/>
          <w:id w:val="2032144211"/>
          <w:placeholder>
            <w:docPart w:val="332044CA323447E0A8F7185F5C569888"/>
          </w:placeholder>
        </w:sdtPr>
        <w:sdtEndPr/>
        <w:sdtContent>
          <w:r>
            <w:rPr>
              <w:rStyle w:val="TextesaisieCar"/>
              <w:szCs w:val="24"/>
            </w:rPr>
            <w:t xml:space="preserve"> </w:t>
          </w:r>
          <w:r>
            <w:rPr>
              <w:rFonts w:ascii="Marianne" w:hAnsi="Marianne"/>
              <w:szCs w:val="24"/>
            </w:rPr>
            <w:t>E</w:t>
          </w:r>
          <w:r>
            <w:rPr>
              <w:rFonts w:ascii="Marianne" w:hAnsi="Marianne"/>
              <w:szCs w:val="24"/>
            </w:rPr>
            <w:t>valuation formative</w:t>
          </w:r>
          <w:r>
            <w:rPr>
              <w:sz w:val="22"/>
            </w:rPr>
            <w:t xml:space="preserve"> </w:t>
          </w:r>
        </w:sdtContent>
      </w:sdt>
    </w:p>
    <w:p w14:paraId="6DC07DFB" w14:textId="003D54F7" w:rsidR="00B048DA" w:rsidRDefault="003D7A37">
      <w:sdt>
        <w:sdtPr>
          <w:id w:val="-818570218"/>
          <w:lock w:val="sdtContentLocked"/>
          <w:placeholder>
            <w:docPart w:val="DefaultPlaceholder_-1854013440"/>
          </w:placeholder>
        </w:sdtPr>
        <w:sdtEndPr/>
        <w:sdtContent>
          <w:r>
            <w:rPr>
              <w:rStyle w:val="Titre3Car"/>
            </w:rPr>
            <w:t>Acteurs :</w:t>
          </w:r>
        </w:sdtContent>
      </w:sdt>
      <w:sdt>
        <w:sdtPr>
          <w:id w:val="650188752"/>
          <w:placeholder>
            <w:docPart w:val="C83B625454864BDE82F5E7C1DAF47F4D"/>
          </w:placeholder>
        </w:sdtPr>
        <w:sdtEndPr/>
        <w:sdtContent>
          <w:r>
            <w:rPr>
              <w:rStyle w:val="TextesaisieCar"/>
              <w:sz w:val="22"/>
            </w:rPr>
            <w:t xml:space="preserve"> </w:t>
          </w:r>
          <w:r>
            <w:rPr>
              <w:rFonts w:ascii="Marianne" w:hAnsi="Marianne"/>
              <w:szCs w:val="24"/>
            </w:rPr>
            <w:t>E</w:t>
          </w:r>
          <w:r>
            <w:rPr>
              <w:rFonts w:ascii="Marianne" w:hAnsi="Marianne"/>
              <w:szCs w:val="24"/>
            </w:rPr>
            <w:t xml:space="preserve">valuation par les pairs, autoévaluation et évaluation par </w:t>
          </w:r>
          <w:r>
            <w:rPr>
              <w:rFonts w:ascii="Marianne" w:hAnsi="Marianne"/>
              <w:szCs w:val="24"/>
            </w:rPr>
            <w:t>l’enseignant</w:t>
          </w:r>
          <w:r>
            <w:rPr>
              <w:sz w:val="22"/>
            </w:rPr>
            <w:t xml:space="preserve"> </w:t>
          </w:r>
        </w:sdtContent>
      </w:sdt>
    </w:p>
    <w:p w14:paraId="0CADFFA5" w14:textId="77777777" w:rsidR="00B048DA" w:rsidRDefault="003D7A37">
      <w:pPr>
        <w:pStyle w:val="Titre2"/>
        <w:spacing w:before="240" w:after="120"/>
        <w:rPr>
          <w:b/>
          <w:bCs/>
          <w:sz w:val="24"/>
          <w:szCs w:val="36"/>
        </w:rPr>
      </w:pPr>
      <w:r>
        <w:rPr>
          <w:b/>
          <w:bCs/>
          <w:sz w:val="24"/>
          <w:szCs w:val="36"/>
        </w:rPr>
        <w:t>OBJECTIFS DE L’Évaluation</w:t>
      </w:r>
    </w:p>
    <w:p w14:paraId="0A35215B" w14:textId="77777777" w:rsidR="00B048DA" w:rsidRDefault="003D7A37">
      <w:pPr>
        <w:ind w:right="-567"/>
        <w:rPr>
          <w:szCs w:val="24"/>
        </w:rPr>
      </w:pPr>
      <w:sdt>
        <w:sdtPr>
          <w:id w:val="-1799061834"/>
          <w:placeholder>
            <w:docPart w:val="AC3BA570E72D47E199B91701E1E42A22"/>
          </w:placeholder>
        </w:sdtPr>
        <w:sdtEndPr/>
        <w:sdtContent>
          <w:r>
            <w:rPr>
              <w:rStyle w:val="Titre3Car"/>
              <w:rFonts w:ascii="Marianne" w:hAnsi="Marianne"/>
            </w:rPr>
            <w:t>Notions, connaissances</w:t>
          </w:r>
          <w:r>
            <w:rPr>
              <w:rFonts w:ascii="Marianne" w:hAnsi="Marianne" w:cs="Calibri"/>
              <w:color w:val="7F7F7F" w:themeColor="text1" w:themeTint="80"/>
            </w:rPr>
            <w:t> </w:t>
          </w:r>
          <w:r>
            <w:rPr>
              <w:rFonts w:ascii="Marianne" w:hAnsi="Marianne"/>
              <w:b/>
              <w:bCs/>
            </w:rPr>
            <w:t>:</w:t>
          </w:r>
        </w:sdtContent>
      </w:sdt>
      <w:r>
        <w:rPr>
          <w:szCs w:val="24"/>
        </w:rPr>
        <w:t xml:space="preserve"> </w:t>
      </w:r>
      <w:r>
        <w:rPr>
          <w:rFonts w:ascii="Marianne" w:hAnsi="Marianne"/>
          <w:szCs w:val="24"/>
        </w:rPr>
        <w:t>sûreté, droits, sécurité civile, ordre public, libertés</w:t>
      </w:r>
      <w:r>
        <w:rPr>
          <w:sz w:val="22"/>
        </w:rPr>
        <w:t>.</w:t>
      </w:r>
    </w:p>
    <w:p w14:paraId="334D4D51" w14:textId="77777777" w:rsidR="00B048DA" w:rsidRDefault="003D7A37">
      <w:pPr>
        <w:spacing w:after="120"/>
        <w:rPr>
          <w:rStyle w:val="TextesaisieCar"/>
        </w:rPr>
      </w:pPr>
      <w:sdt>
        <w:sdtPr>
          <w:rPr>
            <w:rFonts w:ascii="Marianne Light" w:hAnsi="Marianne Light"/>
          </w:rPr>
          <w:id w:val="-946935962"/>
          <w:lock w:val="contentLocked"/>
          <w:placeholder>
            <w:docPart w:val="AC3BA570E72D47E199B91701E1E42A22"/>
          </w:placeholder>
        </w:sdtPr>
        <w:sdtEndPr>
          <w:rPr>
            <w:rFonts w:ascii="Arial" w:hAnsi="Arial"/>
          </w:rPr>
        </w:sdtEndPr>
        <w:sdtContent>
          <w:r>
            <w:rPr>
              <w:rStyle w:val="Titre3Car"/>
              <w:bCs/>
            </w:rPr>
            <w:t>Compétences</w:t>
          </w:r>
          <w:r>
            <w:rPr>
              <w:rStyle w:val="Titre3Car"/>
              <w:rFonts w:ascii="Calibri" w:hAnsi="Calibri" w:cs="Calibri"/>
              <w:bCs/>
            </w:rPr>
            <w:t> </w:t>
          </w:r>
          <w:r>
            <w:rPr>
              <w:rStyle w:val="Titre3Car"/>
              <w:bCs/>
            </w:rPr>
            <w:t>:</w:t>
          </w:r>
        </w:sdtContent>
      </w:sdt>
    </w:p>
    <w:p w14:paraId="379BEB2D" w14:textId="77777777" w:rsidR="00B048DA" w:rsidRDefault="003D7A37">
      <w:pPr>
        <w:pStyle w:val="Tirets"/>
        <w:rPr>
          <w:rFonts w:ascii="Marianne" w:hAnsi="Marianne"/>
        </w:rPr>
      </w:pPr>
      <w:proofErr w:type="gramStart"/>
      <w:r>
        <w:rPr>
          <w:rFonts w:ascii="Marianne" w:hAnsi="Marianne"/>
          <w:b/>
          <w:bCs/>
        </w:rPr>
        <w:t>pratiquer</w:t>
      </w:r>
      <w:proofErr w:type="gramEnd"/>
      <w:r>
        <w:rPr>
          <w:rFonts w:ascii="Marianne" w:hAnsi="Marianne"/>
          <w:b/>
          <w:bCs/>
        </w:rPr>
        <w:t xml:space="preserve"> différents langages : </w:t>
      </w:r>
      <w:r>
        <w:rPr>
          <w:rFonts w:ascii="Marianne" w:hAnsi="Marianne"/>
        </w:rPr>
        <w:t xml:space="preserve">écrire pour construire sa pensée et son savoir, s’exprimer à l’oral </w:t>
      </w:r>
    </w:p>
    <w:p w14:paraId="7399F383" w14:textId="77777777" w:rsidR="00B048DA" w:rsidRDefault="003D7A37">
      <w:pPr>
        <w:pStyle w:val="Tirets"/>
        <w:rPr>
          <w:rFonts w:ascii="Marianne" w:hAnsi="Marianne"/>
        </w:rPr>
      </w:pPr>
      <w:proofErr w:type="gramStart"/>
      <w:r>
        <w:rPr>
          <w:rFonts w:ascii="Marianne" w:hAnsi="Marianne"/>
          <w:b/>
          <w:bCs/>
        </w:rPr>
        <w:t>coopérer</w:t>
      </w:r>
      <w:proofErr w:type="gramEnd"/>
      <w:r>
        <w:rPr>
          <w:rFonts w:ascii="Marianne" w:hAnsi="Marianne"/>
          <w:b/>
          <w:bCs/>
        </w:rPr>
        <w:t xml:space="preserve"> et mutualiser : </w:t>
      </w:r>
      <w:r>
        <w:rPr>
          <w:rFonts w:ascii="Marianne" w:hAnsi="Marianne"/>
        </w:rPr>
        <w:t>organiser son travail dans le cadre d’un groupe</w:t>
      </w:r>
    </w:p>
    <w:p w14:paraId="741FE472" w14:textId="77777777" w:rsidR="00B048DA" w:rsidRDefault="003D7A37">
      <w:pPr>
        <w:pStyle w:val="Tirets"/>
        <w:rPr>
          <w:rFonts w:ascii="Marianne" w:hAnsi="Marianne"/>
        </w:rPr>
      </w:pPr>
      <w:proofErr w:type="gramStart"/>
      <w:r>
        <w:rPr>
          <w:rFonts w:ascii="Marianne" w:hAnsi="Marianne"/>
          <w:b/>
          <w:bCs/>
        </w:rPr>
        <w:t>analyser</w:t>
      </w:r>
      <w:proofErr w:type="gramEnd"/>
      <w:r>
        <w:rPr>
          <w:rFonts w:ascii="Marianne" w:hAnsi="Marianne"/>
          <w:b/>
          <w:bCs/>
        </w:rPr>
        <w:t xml:space="preserve"> et comprendre un document</w:t>
      </w:r>
      <w:r>
        <w:rPr>
          <w:rFonts w:ascii="Calibri" w:hAnsi="Calibri" w:cs="Calibri"/>
        </w:rPr>
        <w:t> </w:t>
      </w:r>
      <w:r>
        <w:rPr>
          <w:rFonts w:ascii="Marianne" w:hAnsi="Marianne"/>
        </w:rPr>
        <w:t>: extraire des informations pertinentes pour r</w:t>
      </w:r>
      <w:r>
        <w:rPr>
          <w:rFonts w:ascii="Marianne" w:hAnsi="Marianne" w:cs="Marianne"/>
        </w:rPr>
        <w:t>é</w:t>
      </w:r>
      <w:r>
        <w:rPr>
          <w:rFonts w:ascii="Marianne" w:hAnsi="Marianne"/>
        </w:rPr>
        <w:t xml:space="preserve">pondre </w:t>
      </w:r>
      <w:r>
        <w:rPr>
          <w:rFonts w:ascii="Marianne" w:hAnsi="Marianne" w:cs="Marianne"/>
        </w:rPr>
        <w:t>à</w:t>
      </w:r>
      <w:r>
        <w:rPr>
          <w:rFonts w:ascii="Marianne" w:hAnsi="Marianne"/>
        </w:rPr>
        <w:t xml:space="preserve"> une question portant sur un document ou plusieurs documents, les classer, les hi</w:t>
      </w:r>
      <w:r>
        <w:rPr>
          <w:rFonts w:ascii="Marianne" w:hAnsi="Marianne" w:cs="Marianne"/>
        </w:rPr>
        <w:t>é</w:t>
      </w:r>
      <w:r>
        <w:rPr>
          <w:rFonts w:ascii="Marianne" w:hAnsi="Marianne"/>
        </w:rPr>
        <w:t>rarchiser.</w:t>
      </w:r>
    </w:p>
    <w:p w14:paraId="068BCCFF" w14:textId="77777777" w:rsidR="00B048DA" w:rsidRDefault="003D7A37">
      <w:pPr>
        <w:pStyle w:val="Titre3"/>
        <w:spacing w:before="120" w:after="40"/>
        <w:rPr>
          <w:rStyle w:val="TextesaisieCar"/>
        </w:rPr>
      </w:pPr>
      <w:sdt>
        <w:sdtPr>
          <w:rPr>
            <w:rFonts w:ascii="Marianne Light" w:hAnsi="Marianne Light"/>
          </w:rPr>
          <w:id w:val="1909804382"/>
          <w:placeholder>
            <w:docPart w:val="AC3BA570E72D47E199B91701E1E42A22"/>
          </w:placeholder>
          <w:text/>
        </w:sdtPr>
        <w:sdtEndPr>
          <w:rPr>
            <w:rFonts w:ascii="Marianne Medium" w:hAnsi="Marianne Medium"/>
          </w:rPr>
        </w:sdtEndPr>
        <w:sdtContent>
          <w:r>
            <w:rPr>
              <w:rStyle w:val="Titre3Car"/>
              <w:b/>
              <w:bCs/>
            </w:rPr>
            <w:t>Compétences civiques et citoyennes</w:t>
          </w:r>
          <w:r>
            <w:rPr>
              <w:rStyle w:val="Titre3Car"/>
              <w:rFonts w:ascii="Calibri" w:hAnsi="Calibri" w:cs="Calibri"/>
              <w:b/>
              <w:bCs/>
            </w:rPr>
            <w:t> </w:t>
          </w:r>
          <w:r>
            <w:rPr>
              <w:rStyle w:val="Titre3Car"/>
              <w:b/>
              <w:bCs/>
            </w:rPr>
            <w:t>:</w:t>
          </w:r>
        </w:sdtContent>
      </w:sdt>
    </w:p>
    <w:p w14:paraId="3C44158C" w14:textId="77777777" w:rsidR="00B048DA" w:rsidRDefault="003D7A37">
      <w:pPr>
        <w:pStyle w:val="Tirets"/>
        <w:rPr>
          <w:rStyle w:val="TiretsCar"/>
          <w:rFonts w:ascii="Marianne" w:hAnsi="Marianne"/>
        </w:rPr>
      </w:pPr>
      <w:sdt>
        <w:sdtPr>
          <w:id w:val="1910497010"/>
          <w:placeholder>
            <w:docPart w:val="3996D29348894F5A9F17A03B1B9929CF"/>
          </w:placeholder>
          <w:text/>
        </w:sdtPr>
        <w:sdtEndPr/>
        <w:sdtContent>
          <w:proofErr w:type="gramStart"/>
          <w:r>
            <w:rPr>
              <w:rStyle w:val="TiretsCar"/>
              <w:rFonts w:ascii="Marianne" w:hAnsi="Marianne"/>
              <w:b/>
              <w:bCs/>
            </w:rPr>
            <w:t>valeurs</w:t>
          </w:r>
          <w:proofErr w:type="gramEnd"/>
          <w:r>
            <w:rPr>
              <w:rStyle w:val="TiretsCar"/>
              <w:rFonts w:ascii="Marianne" w:hAnsi="Marianne"/>
              <w:b/>
              <w:bCs/>
            </w:rPr>
            <w:t xml:space="preserve"> et principes</w:t>
          </w:r>
          <w:r>
            <w:rPr>
              <w:rStyle w:val="TiretsCar"/>
              <w:rFonts w:ascii="Calibri" w:hAnsi="Calibri" w:cs="Calibri"/>
              <w:b/>
              <w:bCs/>
            </w:rPr>
            <w:t> </w:t>
          </w:r>
          <w:r>
            <w:rPr>
              <w:rStyle w:val="TiretsCar"/>
              <w:rFonts w:ascii="Marianne" w:hAnsi="Marianne"/>
              <w:b/>
              <w:bCs/>
            </w:rPr>
            <w:t>:</w:t>
          </w:r>
          <w:r>
            <w:rPr>
              <w:rStyle w:val="TiretsCar"/>
              <w:rFonts w:ascii="Marianne" w:hAnsi="Marianne"/>
            </w:rPr>
            <w:t xml:space="preserve"> liberté, respect de la dignité humaine, Etat de droit</w:t>
          </w:r>
        </w:sdtContent>
      </w:sdt>
    </w:p>
    <w:p w14:paraId="1AFB7D92" w14:textId="77777777" w:rsidR="00B048DA" w:rsidRDefault="003D7A37">
      <w:pPr>
        <w:pStyle w:val="Tirets"/>
        <w:rPr>
          <w:rFonts w:ascii="Marianne" w:hAnsi="Marianne"/>
        </w:rPr>
      </w:pPr>
      <w:proofErr w:type="gramStart"/>
      <w:r>
        <w:rPr>
          <w:rFonts w:ascii="Marianne" w:hAnsi="Marianne"/>
          <w:b/>
          <w:bCs/>
        </w:rPr>
        <w:t>attitudes</w:t>
      </w:r>
      <w:proofErr w:type="gramEnd"/>
      <w:r>
        <w:rPr>
          <w:rFonts w:ascii="Calibri" w:hAnsi="Calibri" w:cs="Calibri"/>
          <w:b/>
          <w:bCs/>
        </w:rPr>
        <w:t> </w:t>
      </w:r>
      <w:r>
        <w:rPr>
          <w:rFonts w:ascii="Marianne" w:hAnsi="Marianne"/>
        </w:rPr>
        <w:t>: respect des règles de la vie collective et civilité, sens des responsabilités en matière de sécurité, esprit civique et sentiment d’appartenance à une collectivité</w:t>
      </w:r>
    </w:p>
    <w:p w14:paraId="3D0CF81F" w14:textId="77777777" w:rsidR="00B048DA" w:rsidRDefault="003D7A37">
      <w:pPr>
        <w:pStyle w:val="Tirets"/>
        <w:rPr>
          <w:rFonts w:ascii="Marianne" w:hAnsi="Marianne"/>
        </w:rPr>
      </w:pPr>
      <w:proofErr w:type="gramStart"/>
      <w:r>
        <w:rPr>
          <w:rFonts w:ascii="Marianne" w:hAnsi="Marianne"/>
          <w:b/>
          <w:bCs/>
        </w:rPr>
        <w:t>aptitudes</w:t>
      </w:r>
      <w:proofErr w:type="gramEnd"/>
      <w:r>
        <w:rPr>
          <w:rFonts w:ascii="Marianne" w:hAnsi="Marianne"/>
          <w:b/>
          <w:bCs/>
        </w:rPr>
        <w:t xml:space="preserve"> :</w:t>
      </w:r>
      <w:r>
        <w:rPr>
          <w:rFonts w:ascii="Calibri" w:hAnsi="Calibri" w:cs="Calibri"/>
          <w:b/>
          <w:bCs/>
        </w:rPr>
        <w:t> </w:t>
      </w:r>
      <w:r>
        <w:rPr>
          <w:rFonts w:ascii="Marianne" w:hAnsi="Marianne"/>
        </w:rPr>
        <w:t>avoir le sens du dialogue, écouter et observer, évaluer ses pairs</w:t>
      </w:r>
    </w:p>
    <w:p w14:paraId="35978BF0" w14:textId="77777777" w:rsidR="00B048DA" w:rsidRDefault="003D7A37">
      <w:pPr>
        <w:pStyle w:val="Titre2"/>
        <w:spacing w:before="240" w:after="120"/>
        <w:rPr>
          <w:b/>
          <w:bCs/>
          <w:sz w:val="24"/>
          <w:szCs w:val="36"/>
        </w:rPr>
      </w:pPr>
      <w:sdt>
        <w:sdtPr>
          <w:id w:val="1653173648"/>
          <w:placeholder>
            <w:docPart w:val="6A5D70C3562846299580DF61F66A4BC4"/>
          </w:placeholder>
          <w:text/>
        </w:sdtPr>
        <w:sdtEndPr/>
        <w:sdtContent>
          <w:r>
            <w:rPr>
              <w:b/>
              <w:bCs/>
              <w:sz w:val="24"/>
              <w:szCs w:val="36"/>
            </w:rPr>
            <w:t xml:space="preserve">RÉSUMÉ de la situation d’Évaluation </w:t>
          </w:r>
        </w:sdtContent>
      </w:sdt>
    </w:p>
    <w:p w14:paraId="11E04564" w14:textId="77777777" w:rsidR="00B048DA" w:rsidRDefault="003D7A37">
      <w:pPr>
        <w:ind w:right="-2"/>
        <w:jc w:val="both"/>
        <w:rPr>
          <w:rFonts w:ascii="Marianne" w:hAnsi="Marianne"/>
          <w:szCs w:val="24"/>
        </w:rPr>
        <w:sectPr w:rsidR="00B048DA">
          <w:headerReference w:type="default" r:id="rId8"/>
          <w:footerReference w:type="default" r:id="rId9"/>
          <w:headerReference w:type="first" r:id="rId10"/>
          <w:footerReference w:type="first" r:id="rId11"/>
          <w:pgSz w:w="11906" w:h="16838"/>
          <w:pgMar w:top="2756" w:right="851" w:bottom="1418" w:left="851" w:header="425" w:footer="454" w:gutter="0"/>
          <w:cols w:space="720"/>
          <w:formProt w:val="0"/>
          <w:titlePg/>
          <w:docGrid w:linePitch="360"/>
        </w:sectPr>
      </w:pPr>
      <w:r>
        <w:rPr>
          <w:rFonts w:ascii="Marianne" w:hAnsi="Marianne"/>
          <w:szCs w:val="24"/>
        </w:rPr>
        <w:t xml:space="preserve">L’objectif est de questionner les limites entre les libertés et la sécurité sous la forme d’un débat tournant qui donne lieu à </w:t>
      </w:r>
      <w:r>
        <w:rPr>
          <w:rFonts w:ascii="Marianne" w:hAnsi="Marianne"/>
          <w:b/>
          <w:bCs/>
          <w:szCs w:val="24"/>
        </w:rPr>
        <w:t xml:space="preserve">évaluation formative. </w:t>
      </w:r>
      <w:r>
        <w:rPr>
          <w:rFonts w:ascii="Marianne" w:hAnsi="Marianne"/>
          <w:szCs w:val="24"/>
        </w:rPr>
        <w:t>Il s’agit d’initier les élèves à la pratique du débat tournant et de vérifier l’état de leurs compétences et de leurs connaissances grâce aux retours qui leur seront faits par leurs pairs et par l’enseignant. Les élèves, par binômes, devront préparer le débat en prélevant dans un corpus documentaire les arguments nécessaires qu’ils consigneront sur une fiche préparée par l’enseignant. Ils débattront ensuite en défendant obligatoirement une position. L’évaluation sera faite par les pair</w:t>
      </w:r>
      <w:r>
        <w:rPr>
          <w:rFonts w:ascii="Marianne" w:hAnsi="Marianne"/>
          <w:szCs w:val="24"/>
        </w:rPr>
        <w:t>s et vérifiée par l’enseignant à travers un tableau de compétences et de connaissances complété.</w:t>
      </w:r>
    </w:p>
    <w:p w14:paraId="63D2C094" w14:textId="77777777" w:rsidR="00B048DA" w:rsidRDefault="003D7A37">
      <w:pPr>
        <w:pStyle w:val="Titre2"/>
        <w:spacing w:before="240"/>
      </w:pPr>
      <w:r>
        <w:rPr>
          <w:b/>
          <w:bCs/>
          <w:sz w:val="24"/>
          <w:szCs w:val="36"/>
        </w:rPr>
        <w:lastRenderedPageBreak/>
        <w:t xml:space="preserve">DESCRIPTION de la dÉmarche et de la PROPOSITION </w:t>
      </w:r>
      <w:r>
        <w:rPr>
          <w:b/>
          <w:bCs/>
          <w:sz w:val="24"/>
          <w:szCs w:val="36"/>
        </w:rPr>
        <w:br/>
      </w:r>
      <w:r>
        <w:t>(activitÉs Él</w:t>
      </w:r>
      <w:r>
        <w:rPr>
          <w:rFonts w:cs="Arial"/>
        </w:rPr>
        <w:t>È</w:t>
      </w:r>
      <w:r>
        <w:t>ves et professeur)</w:t>
      </w:r>
    </w:p>
    <w:p w14:paraId="2732D0E6" w14:textId="77777777" w:rsidR="00B048DA" w:rsidRDefault="003D7A37">
      <w:pPr>
        <w:ind w:left="-709" w:right="-567"/>
        <w:rPr>
          <w:rFonts w:ascii="Marianne" w:hAnsi="Marianne"/>
          <w:b/>
          <w:bCs/>
          <w:szCs w:val="24"/>
          <w:u w:val="single"/>
        </w:rPr>
      </w:pPr>
      <w:r>
        <w:rPr>
          <w:rFonts w:ascii="Marianne" w:hAnsi="Marianne"/>
          <w:b/>
          <w:bCs/>
          <w:szCs w:val="24"/>
          <w:u w:val="single"/>
        </w:rPr>
        <w:t>Place dans la séquence</w:t>
      </w:r>
      <w:r>
        <w:rPr>
          <w:rFonts w:ascii="Calibri" w:hAnsi="Calibri" w:cs="Calibri"/>
          <w:b/>
          <w:bCs/>
          <w:szCs w:val="24"/>
          <w:u w:val="single"/>
        </w:rPr>
        <w:t> </w:t>
      </w:r>
      <w:r>
        <w:rPr>
          <w:rFonts w:ascii="Marianne" w:hAnsi="Marianne"/>
          <w:b/>
          <w:bCs/>
          <w:szCs w:val="24"/>
          <w:u w:val="single"/>
        </w:rPr>
        <w:t>:</w:t>
      </w:r>
    </w:p>
    <w:p w14:paraId="6384C6F1" w14:textId="77777777" w:rsidR="00B048DA" w:rsidRDefault="003D7A37">
      <w:pPr>
        <w:ind w:left="-709" w:right="-567"/>
        <w:jc w:val="both"/>
        <w:rPr>
          <w:rFonts w:ascii="Marianne" w:hAnsi="Marianne"/>
        </w:rPr>
      </w:pPr>
      <w:r>
        <w:rPr>
          <w:rFonts w:ascii="Marianne" w:hAnsi="Marianne"/>
        </w:rPr>
        <w:t xml:space="preserve">Cette proposition constitue le deuxième temps d’une séquence de 6-7h sur l’ordre public et la défense nationale. </w:t>
      </w:r>
    </w:p>
    <w:p w14:paraId="77D0FF03" w14:textId="77777777" w:rsidR="00B048DA" w:rsidRDefault="003D7A37">
      <w:pPr>
        <w:ind w:left="-709" w:right="-567"/>
        <w:jc w:val="both"/>
        <w:rPr>
          <w:rFonts w:ascii="Marianne" w:hAnsi="Marianne"/>
        </w:rPr>
      </w:pPr>
      <w:r>
        <w:rPr>
          <w:rFonts w:ascii="Marianne" w:hAnsi="Marianne"/>
        </w:rPr>
        <w:t>Dans une première séance davantage axée sur les connaissances, les élèves auront déjà abordé les différentes forces de sécurité intérieure qui défendent les droits des citoyens (art.2 de la DDHC, vidéo sur les forces de sécurité, interview d’un gendarme ou d’un pompier). Ils auront défini plusieurs notions comme la sûreté (protection contre les malveillances), la sécurité (protection contre les accidents) et l’ordre public (notion plus large autour de l’harmonie sociale et du bon fonctionnement de la sociét</w:t>
      </w:r>
      <w:r>
        <w:rPr>
          <w:rFonts w:ascii="Marianne" w:hAnsi="Marianne"/>
        </w:rPr>
        <w:t>é). La fin de cette première séance est consacrée à la constitution des binômes et à la présentation des objectifs de la prochaine séance</w:t>
      </w:r>
      <w:r>
        <w:rPr>
          <w:rFonts w:ascii="Calibri" w:hAnsi="Calibri" w:cs="Calibri"/>
        </w:rPr>
        <w:t> </w:t>
      </w:r>
      <w:r>
        <w:rPr>
          <w:rFonts w:ascii="Marianne" w:hAnsi="Marianne"/>
        </w:rPr>
        <w:t xml:space="preserve">: </w:t>
      </w:r>
      <w:r>
        <w:rPr>
          <w:rFonts w:ascii="Marianne" w:hAnsi="Marianne" w:cs="Marianne"/>
        </w:rPr>
        <w:t>é</w:t>
      </w:r>
      <w:r>
        <w:rPr>
          <w:rFonts w:ascii="Marianne" w:hAnsi="Marianne"/>
        </w:rPr>
        <w:t>valuation formative et comp</w:t>
      </w:r>
      <w:r>
        <w:rPr>
          <w:rFonts w:ascii="Marianne" w:hAnsi="Marianne" w:cs="Marianne"/>
        </w:rPr>
        <w:t>é</w:t>
      </w:r>
      <w:r>
        <w:rPr>
          <w:rFonts w:ascii="Marianne" w:hAnsi="Marianne"/>
        </w:rPr>
        <w:t xml:space="preserve">tences </w:t>
      </w:r>
      <w:r>
        <w:rPr>
          <w:rFonts w:ascii="Marianne" w:hAnsi="Marianne" w:cs="Marianne"/>
        </w:rPr>
        <w:t>é</w:t>
      </w:r>
      <w:r>
        <w:rPr>
          <w:rFonts w:ascii="Marianne" w:hAnsi="Marianne"/>
        </w:rPr>
        <w:t>valu</w:t>
      </w:r>
      <w:r>
        <w:rPr>
          <w:rFonts w:ascii="Marianne" w:hAnsi="Marianne" w:cs="Marianne"/>
        </w:rPr>
        <w:t>é</w:t>
      </w:r>
      <w:r>
        <w:rPr>
          <w:rFonts w:ascii="Marianne" w:hAnsi="Marianne"/>
        </w:rPr>
        <w:t>es.</w:t>
      </w:r>
    </w:p>
    <w:p w14:paraId="27D412C6" w14:textId="77777777" w:rsidR="00B048DA" w:rsidRDefault="003D7A37">
      <w:pPr>
        <w:ind w:left="-709" w:right="-567"/>
        <w:jc w:val="both"/>
        <w:rPr>
          <w:rFonts w:ascii="Marianne" w:hAnsi="Marianne"/>
        </w:rPr>
      </w:pPr>
      <w:r>
        <w:rPr>
          <w:rFonts w:ascii="Marianne" w:hAnsi="Marianne"/>
        </w:rPr>
        <w:t>La deuxième séance correspond au débat tournant, qui donne lieu à auto-évaluation, évaluation par les pairs et par l’enseignant</w:t>
      </w:r>
      <w:r>
        <w:rPr>
          <w:rFonts w:ascii="Calibri" w:hAnsi="Calibri" w:cs="Calibri"/>
        </w:rPr>
        <w:t> </w:t>
      </w:r>
      <w:r>
        <w:rPr>
          <w:rFonts w:ascii="Marianne" w:hAnsi="Marianne"/>
        </w:rPr>
        <w:t>; elle est davantage consacr</w:t>
      </w:r>
      <w:r>
        <w:rPr>
          <w:rFonts w:ascii="Marianne" w:hAnsi="Marianne" w:cs="Marianne"/>
        </w:rPr>
        <w:t>é</w:t>
      </w:r>
      <w:r>
        <w:rPr>
          <w:rFonts w:ascii="Marianne" w:hAnsi="Marianne"/>
        </w:rPr>
        <w:t xml:space="preserve">e </w:t>
      </w:r>
      <w:r>
        <w:rPr>
          <w:rFonts w:ascii="Marianne" w:hAnsi="Marianne" w:cs="Marianne"/>
        </w:rPr>
        <w:t>à</w:t>
      </w:r>
      <w:r>
        <w:rPr>
          <w:rFonts w:ascii="Marianne" w:hAnsi="Marianne"/>
        </w:rPr>
        <w:t xml:space="preserve"> la mise en </w:t>
      </w:r>
      <w:r>
        <w:rPr>
          <w:rFonts w:ascii="Marianne" w:hAnsi="Marianne" w:cs="Marianne"/>
        </w:rPr>
        <w:t>œ</w:t>
      </w:r>
      <w:r>
        <w:rPr>
          <w:rFonts w:ascii="Marianne" w:hAnsi="Marianne"/>
        </w:rPr>
        <w:t>uvre de comp</w:t>
      </w:r>
      <w:r>
        <w:rPr>
          <w:rFonts w:ascii="Marianne" w:hAnsi="Marianne" w:cs="Marianne"/>
        </w:rPr>
        <w:t>é</w:t>
      </w:r>
      <w:r>
        <w:rPr>
          <w:rFonts w:ascii="Marianne" w:hAnsi="Marianne"/>
        </w:rPr>
        <w:t>tences.</w:t>
      </w:r>
    </w:p>
    <w:p w14:paraId="0DE0F300" w14:textId="77777777" w:rsidR="00B048DA" w:rsidRDefault="00B048DA">
      <w:pPr>
        <w:ind w:left="-709" w:right="-709"/>
        <w:jc w:val="both"/>
        <w:rPr>
          <w:rFonts w:ascii="Marianne" w:hAnsi="Marianne"/>
          <w:sz w:val="16"/>
          <w:szCs w:val="16"/>
        </w:rPr>
      </w:pPr>
    </w:p>
    <w:p w14:paraId="09D6FBE7" w14:textId="77777777" w:rsidR="00B048DA" w:rsidRDefault="003D7A37">
      <w:pPr>
        <w:ind w:left="-709" w:right="-709"/>
        <w:jc w:val="both"/>
        <w:rPr>
          <w:rFonts w:ascii="Marianne" w:hAnsi="Marianne"/>
          <w:b/>
          <w:bCs/>
          <w:szCs w:val="24"/>
          <w:u w:val="single"/>
        </w:rPr>
      </w:pPr>
      <w:r>
        <w:rPr>
          <w:rFonts w:ascii="Marianne" w:hAnsi="Marianne"/>
          <w:b/>
          <w:bCs/>
          <w:szCs w:val="24"/>
          <w:u w:val="single"/>
        </w:rPr>
        <w:t>Objectifs et modalités</w:t>
      </w:r>
      <w:r>
        <w:rPr>
          <w:rFonts w:ascii="Calibri" w:hAnsi="Calibri" w:cs="Calibri"/>
          <w:b/>
          <w:bCs/>
          <w:szCs w:val="24"/>
          <w:u w:val="single"/>
        </w:rPr>
        <w:t> </w:t>
      </w:r>
      <w:r>
        <w:rPr>
          <w:rFonts w:ascii="Marianne" w:hAnsi="Marianne"/>
          <w:b/>
          <w:bCs/>
          <w:szCs w:val="24"/>
          <w:u w:val="single"/>
        </w:rPr>
        <w:t>:</w:t>
      </w:r>
    </w:p>
    <w:p w14:paraId="178A898A" w14:textId="77777777" w:rsidR="00B048DA" w:rsidRDefault="003D7A37">
      <w:pPr>
        <w:ind w:left="-709" w:right="-709"/>
        <w:jc w:val="both"/>
        <w:rPr>
          <w:rFonts w:ascii="Marianne" w:hAnsi="Marianne"/>
        </w:rPr>
      </w:pPr>
      <w:r>
        <w:rPr>
          <w:rFonts w:ascii="Marianne" w:hAnsi="Marianne"/>
        </w:rPr>
        <w:t xml:space="preserve">La notion de sûreté comme droit essentiel est en partie abordée dès l’école primaire (respect des autres en CE1, vivre ensemble en CE2, le respect des droits pour tous en </w:t>
      </w:r>
      <w:r>
        <w:rPr>
          <w:rFonts w:ascii="Marianne" w:hAnsi="Marianne"/>
        </w:rPr>
        <w:t>CM2) mais également au collège (le respect des droits des autres en 6</w:t>
      </w:r>
      <w:r>
        <w:rPr>
          <w:rFonts w:ascii="Marianne" w:hAnsi="Marianne"/>
          <w:vertAlign w:val="superscript"/>
        </w:rPr>
        <w:t>e</w:t>
      </w:r>
      <w:r>
        <w:rPr>
          <w:rFonts w:ascii="Marianne" w:hAnsi="Marianne"/>
        </w:rPr>
        <w:t xml:space="preserve"> et la lutte contre les discriminations en 5</w:t>
      </w:r>
      <w:r>
        <w:rPr>
          <w:rFonts w:ascii="Marianne" w:hAnsi="Marianne"/>
          <w:vertAlign w:val="superscript"/>
        </w:rPr>
        <w:t>e</w:t>
      </w:r>
      <w:r>
        <w:rPr>
          <w:rFonts w:ascii="Marianne" w:hAnsi="Marianne"/>
        </w:rPr>
        <w:t>). Cette question devient centrale en 4</w:t>
      </w:r>
      <w:r>
        <w:rPr>
          <w:rFonts w:ascii="Marianne" w:hAnsi="Marianne"/>
          <w:vertAlign w:val="superscript"/>
        </w:rPr>
        <w:t>e</w:t>
      </w:r>
      <w:r>
        <w:rPr>
          <w:rFonts w:ascii="Marianne" w:hAnsi="Marianne"/>
        </w:rPr>
        <w:t xml:space="preserve"> avec la défense des droits et des libertés.</w:t>
      </w:r>
    </w:p>
    <w:p w14:paraId="38CB2496" w14:textId="77777777" w:rsidR="00B048DA" w:rsidRDefault="003D7A37">
      <w:pPr>
        <w:ind w:left="-709" w:right="-709"/>
        <w:jc w:val="both"/>
        <w:rPr>
          <w:rFonts w:ascii="Marianne" w:hAnsi="Marianne"/>
        </w:rPr>
      </w:pPr>
      <w:r>
        <w:rPr>
          <w:rFonts w:ascii="Marianne" w:hAnsi="Marianne"/>
        </w:rPr>
        <w:t xml:space="preserve"> Il s’agit donc ici de faire comprendre, à travers des documents variés et l’organisation d’un débat, que la sécurité est une condition des libertés du citoyen, mais qu’elle peut être un motif pouvant justifier la restriction de celles-ci. Autrement dit, l’Etat peut-il et doit-il limiter les libertés pour assurer l’ordre public ?</w:t>
      </w:r>
    </w:p>
    <w:p w14:paraId="644763D5" w14:textId="77777777" w:rsidR="00B048DA" w:rsidRDefault="003D7A37">
      <w:pPr>
        <w:ind w:left="-709" w:right="-709"/>
        <w:jc w:val="both"/>
        <w:rPr>
          <w:rFonts w:ascii="Marianne" w:hAnsi="Marianne"/>
          <w:b/>
          <w:bCs/>
        </w:rPr>
      </w:pPr>
      <w:r>
        <w:rPr>
          <w:rFonts w:ascii="Marianne" w:hAnsi="Marianne"/>
        </w:rPr>
        <w:t>Les programmes préconisent l’étude de la crise du Covid en 2020, mais il est possible d’aborder d’autres exemples comme la gestion des JO de Paris en 2024, la dissolution d’une association (</w:t>
      </w:r>
      <w:proofErr w:type="spellStart"/>
      <w:r>
        <w:rPr>
          <w:rFonts w:ascii="Marianne" w:hAnsi="Marianne"/>
        </w:rPr>
        <w:t>Civitas</w:t>
      </w:r>
      <w:proofErr w:type="spellEnd"/>
      <w:r>
        <w:rPr>
          <w:rFonts w:ascii="Marianne" w:hAnsi="Marianne"/>
        </w:rPr>
        <w:t xml:space="preserve"> par exemple en 2024), ou la mise en place de couvre-feux pour les mineurs (Saint-Ouen par exemple en 2025). </w:t>
      </w:r>
      <w:r>
        <w:rPr>
          <w:rFonts w:ascii="Marianne" w:hAnsi="Marianne"/>
          <w:b/>
          <w:bCs/>
        </w:rPr>
        <w:t>Dans l’activité présentée, les deux exemples retenus pour illustrer cette mise en tension entre la sécurité et les libertés sont le Covid en 2020 et le couvre-feu pour les mineurs.</w:t>
      </w:r>
    </w:p>
    <w:p w14:paraId="21CDDE50" w14:textId="77777777" w:rsidR="00B048DA" w:rsidRDefault="00B048DA">
      <w:pPr>
        <w:ind w:left="-709" w:right="-709"/>
        <w:jc w:val="both"/>
        <w:rPr>
          <w:rFonts w:ascii="Marianne" w:hAnsi="Marianne"/>
          <w:sz w:val="8"/>
          <w:szCs w:val="8"/>
        </w:rPr>
      </w:pPr>
    </w:p>
    <w:p w14:paraId="71D6672B" w14:textId="77777777" w:rsidR="00B048DA" w:rsidRDefault="003D7A37">
      <w:pPr>
        <w:ind w:left="-709" w:right="-709"/>
        <w:rPr>
          <w:rFonts w:ascii="Marianne" w:hAnsi="Marianne"/>
          <w:b/>
          <w:bCs/>
          <w:szCs w:val="24"/>
        </w:rPr>
      </w:pPr>
      <w:r>
        <w:rPr>
          <w:rFonts w:ascii="Marianne" w:hAnsi="Marianne"/>
          <w:b/>
          <w:bCs/>
          <w:szCs w:val="24"/>
        </w:rPr>
        <w:t>- Etape 1 : Préparer un débat (35 min)</w:t>
      </w:r>
    </w:p>
    <w:p w14:paraId="4940E118" w14:textId="77777777" w:rsidR="00B048DA" w:rsidRDefault="003D7A37">
      <w:pPr>
        <w:ind w:left="-709" w:right="-709"/>
        <w:jc w:val="both"/>
        <w:rPr>
          <w:rFonts w:ascii="Marianne" w:hAnsi="Marianne"/>
        </w:rPr>
      </w:pPr>
      <w:r>
        <w:rPr>
          <w:rFonts w:ascii="Marianne" w:hAnsi="Marianne"/>
        </w:rPr>
        <w:t>Chaque binôme d’élèves choisit l’exemple qu’il souhaite travailler parmi les deux dossiers documentaires proposés</w:t>
      </w:r>
      <w:r>
        <w:rPr>
          <w:rFonts w:ascii="Calibri" w:hAnsi="Calibri" w:cs="Calibri"/>
        </w:rPr>
        <w:t> </w:t>
      </w:r>
      <w:r>
        <w:rPr>
          <w:rFonts w:ascii="Marianne" w:hAnsi="Marianne"/>
        </w:rPr>
        <w:t xml:space="preserve">: </w:t>
      </w:r>
      <w:r>
        <w:rPr>
          <w:rFonts w:ascii="Marianne" w:hAnsi="Marianne" w:cs="Marianne"/>
        </w:rPr>
        <w:t>«</w:t>
      </w:r>
      <w:r>
        <w:rPr>
          <w:rFonts w:ascii="Calibri" w:hAnsi="Calibri" w:cs="Calibri"/>
        </w:rPr>
        <w:t> </w:t>
      </w:r>
      <w:r>
        <w:rPr>
          <w:rFonts w:ascii="Marianne" w:hAnsi="Marianne"/>
        </w:rPr>
        <w:t>Pour ou contre les mesures de confinement pendant le Covid en 2020 ?</w:t>
      </w:r>
      <w:r>
        <w:rPr>
          <w:rFonts w:ascii="Calibri" w:hAnsi="Calibri" w:cs="Calibri"/>
        </w:rPr>
        <w:t> </w:t>
      </w:r>
      <w:r>
        <w:rPr>
          <w:rFonts w:ascii="Marianne" w:hAnsi="Marianne" w:cs="Marianne"/>
        </w:rPr>
        <w:t>»</w:t>
      </w:r>
      <w:r>
        <w:rPr>
          <w:rFonts w:ascii="Calibri" w:hAnsi="Calibri" w:cs="Calibri"/>
        </w:rPr>
        <w:t> </w:t>
      </w:r>
      <w:r>
        <w:rPr>
          <w:rFonts w:ascii="Marianne" w:hAnsi="Marianne"/>
        </w:rPr>
        <w:t xml:space="preserve">; </w:t>
      </w:r>
      <w:r>
        <w:rPr>
          <w:rFonts w:ascii="Marianne" w:hAnsi="Marianne" w:cs="Marianne"/>
        </w:rPr>
        <w:t>«</w:t>
      </w:r>
      <w:r>
        <w:rPr>
          <w:rFonts w:ascii="Calibri" w:hAnsi="Calibri" w:cs="Calibri"/>
        </w:rPr>
        <w:t> </w:t>
      </w:r>
      <w:r>
        <w:rPr>
          <w:rFonts w:ascii="Marianne" w:hAnsi="Marianne"/>
        </w:rPr>
        <w:t>Prot</w:t>
      </w:r>
      <w:r>
        <w:rPr>
          <w:rFonts w:ascii="Marianne" w:hAnsi="Marianne" w:cs="Marianne"/>
        </w:rPr>
        <w:t>é</w:t>
      </w:r>
      <w:r>
        <w:rPr>
          <w:rFonts w:ascii="Marianne" w:hAnsi="Marianne"/>
        </w:rPr>
        <w:t>ger les mineurs</w:t>
      </w:r>
      <w:r>
        <w:rPr>
          <w:rFonts w:ascii="Calibri" w:hAnsi="Calibri" w:cs="Calibri"/>
        </w:rPr>
        <w:t> </w:t>
      </w:r>
      <w:r>
        <w:rPr>
          <w:rFonts w:ascii="Marianne" w:hAnsi="Marianne"/>
        </w:rPr>
        <w:t>: pour ou contre un couvre-feu ?</w:t>
      </w:r>
      <w:r>
        <w:rPr>
          <w:rFonts w:ascii="Calibri" w:hAnsi="Calibri" w:cs="Calibri"/>
        </w:rPr>
        <w:t> </w:t>
      </w:r>
      <w:r>
        <w:rPr>
          <w:rFonts w:ascii="Marianne" w:hAnsi="Marianne" w:cs="Marianne"/>
        </w:rPr>
        <w:t>»</w:t>
      </w:r>
      <w:r>
        <w:rPr>
          <w:rFonts w:ascii="Marianne" w:hAnsi="Marianne"/>
        </w:rPr>
        <w:t>. Ils le notent sur leur fiche d</w:t>
      </w:r>
      <w:r>
        <w:rPr>
          <w:rFonts w:ascii="Marianne" w:hAnsi="Marianne" w:cs="Marianne"/>
        </w:rPr>
        <w:t>é</w:t>
      </w:r>
      <w:r>
        <w:rPr>
          <w:rFonts w:ascii="Marianne" w:hAnsi="Marianne"/>
        </w:rPr>
        <w:t xml:space="preserve">bat (cf. partie Documents supports), une par </w:t>
      </w:r>
      <w:r>
        <w:rPr>
          <w:rFonts w:ascii="Marianne" w:hAnsi="Marianne" w:cs="Marianne"/>
        </w:rPr>
        <w:t>é</w:t>
      </w:r>
      <w:r>
        <w:rPr>
          <w:rFonts w:ascii="Marianne" w:hAnsi="Marianne"/>
        </w:rPr>
        <w:t>l</w:t>
      </w:r>
      <w:r>
        <w:rPr>
          <w:rFonts w:ascii="Marianne" w:hAnsi="Marianne" w:cs="Marianne"/>
        </w:rPr>
        <w:t>è</w:t>
      </w:r>
      <w:r>
        <w:rPr>
          <w:rFonts w:ascii="Marianne" w:hAnsi="Marianne"/>
        </w:rPr>
        <w:t>ve, puis prennent spontan</w:t>
      </w:r>
      <w:r>
        <w:rPr>
          <w:rFonts w:ascii="Marianne" w:hAnsi="Marianne" w:cs="Marianne"/>
        </w:rPr>
        <w:t>é</w:t>
      </w:r>
      <w:r>
        <w:rPr>
          <w:rFonts w:ascii="Marianne" w:hAnsi="Marianne"/>
        </w:rPr>
        <w:t>ment position dans un tableau et justifient leur choix (</w:t>
      </w:r>
      <w:r>
        <w:rPr>
          <w:rFonts w:ascii="Marianne" w:hAnsi="Marianne"/>
          <w:b/>
          <w:bCs/>
        </w:rPr>
        <w:t>Tableau 1</w:t>
      </w:r>
      <w:r>
        <w:rPr>
          <w:rFonts w:ascii="Marianne" w:hAnsi="Marianne"/>
        </w:rPr>
        <w:t xml:space="preserve">). </w:t>
      </w:r>
    </w:p>
    <w:p w14:paraId="590834F4" w14:textId="77777777" w:rsidR="00B048DA" w:rsidRDefault="003D7A37">
      <w:pPr>
        <w:ind w:left="-709" w:right="-709"/>
        <w:jc w:val="both"/>
        <w:rPr>
          <w:rFonts w:ascii="Marianne" w:hAnsi="Marianne"/>
        </w:rPr>
      </w:pPr>
      <w:r>
        <w:rPr>
          <w:rFonts w:ascii="Marianne" w:hAnsi="Marianne"/>
        </w:rPr>
        <w:lastRenderedPageBreak/>
        <w:t>Ils choisissent ensuite une position qu’ils devront défendre (l’un pour, l’autre contre), prélèvent des arguments dans le corpus documentaire et développent leur argumentaire sous la forme d’une prise de notes dans un deuxième tableau (</w:t>
      </w:r>
      <w:r>
        <w:rPr>
          <w:rFonts w:ascii="Marianne" w:hAnsi="Marianne"/>
          <w:b/>
          <w:bCs/>
        </w:rPr>
        <w:t>Tableau 2</w:t>
      </w:r>
      <w:r>
        <w:rPr>
          <w:rFonts w:ascii="Marianne" w:hAnsi="Marianne"/>
        </w:rPr>
        <w:t xml:space="preserve">) qui constituera leur support pour le débat. L’élève peut également y développer ses propres arguments. </w:t>
      </w:r>
    </w:p>
    <w:p w14:paraId="2AE44950" w14:textId="77777777" w:rsidR="00B048DA" w:rsidRDefault="003D7A37">
      <w:pPr>
        <w:ind w:left="-709" w:right="-709"/>
        <w:jc w:val="both"/>
        <w:rPr>
          <w:rFonts w:ascii="Marianne" w:hAnsi="Marianne"/>
        </w:rPr>
      </w:pPr>
      <w:r>
        <w:rPr>
          <w:rFonts w:ascii="Marianne" w:hAnsi="Marianne"/>
        </w:rPr>
        <w:t xml:space="preserve">Le tableau 2 amène également l’élève à réfléchir aux compétences qu’il estime devoir mettre en œuvre lors du débat. Afin d’associer l’élève à la démarche d’évaluation, l’une d’entre elles pourra être retenue et notée dans la grille d’évaluation finale </w:t>
      </w:r>
      <w:r>
        <w:rPr>
          <w:rFonts w:ascii="Marianne" w:hAnsi="Marianne"/>
          <w:b/>
          <w:bCs/>
        </w:rPr>
        <w:t>(Tableau 4),</w:t>
      </w:r>
      <w:r>
        <w:rPr>
          <w:rFonts w:ascii="Marianne" w:hAnsi="Marianne"/>
        </w:rPr>
        <w:t xml:space="preserve"> en plus de celles identifiées par l’enseignant.</w:t>
      </w:r>
    </w:p>
    <w:p w14:paraId="12DD3F48" w14:textId="77777777" w:rsidR="00B048DA" w:rsidRDefault="003D7A37">
      <w:pPr>
        <w:ind w:left="-709" w:right="-709"/>
        <w:jc w:val="both"/>
        <w:rPr>
          <w:rFonts w:ascii="Marianne" w:hAnsi="Marianne"/>
        </w:rPr>
      </w:pPr>
      <w:r>
        <w:rPr>
          <w:rFonts w:ascii="Marianne" w:hAnsi="Marianne"/>
        </w:rPr>
        <w:t>En termes de connaissances, le but à ce stade, est de comprendre que dans certains cas, l’Etat ou les collectivités locales peuvent prendre des mesures de restriction des libertés pour assurer la sécurité des tous les citoyens, que ce soit pour protéger leur santé (corpus documentaire 1) ou protéger les mineurs (corpus documentaire 2).</w:t>
      </w:r>
    </w:p>
    <w:p w14:paraId="4CD16FFE" w14:textId="77777777" w:rsidR="00B048DA" w:rsidRDefault="00B048DA">
      <w:pPr>
        <w:ind w:left="-709" w:right="-709"/>
        <w:jc w:val="both"/>
        <w:rPr>
          <w:rFonts w:ascii="Marianne" w:hAnsi="Marianne"/>
          <w:sz w:val="8"/>
          <w:szCs w:val="8"/>
        </w:rPr>
      </w:pPr>
    </w:p>
    <w:p w14:paraId="19C23E04" w14:textId="77777777" w:rsidR="00B048DA" w:rsidRDefault="003D7A37">
      <w:pPr>
        <w:ind w:left="-709" w:right="-709"/>
        <w:rPr>
          <w:rFonts w:ascii="Marianne" w:hAnsi="Marianne"/>
          <w:b/>
          <w:bCs/>
          <w:szCs w:val="24"/>
        </w:rPr>
      </w:pPr>
      <w:r>
        <w:rPr>
          <w:rFonts w:ascii="Marianne" w:hAnsi="Marianne"/>
          <w:b/>
          <w:bCs/>
          <w:szCs w:val="24"/>
        </w:rPr>
        <w:t>- Etape 2 : Réaliser et évaluer un débat (20 min)</w:t>
      </w:r>
    </w:p>
    <w:p w14:paraId="4BD1D1A8" w14:textId="77777777" w:rsidR="00B048DA" w:rsidRDefault="003D7A37">
      <w:pPr>
        <w:ind w:left="-709" w:right="-709"/>
        <w:jc w:val="both"/>
        <w:rPr>
          <w:rFonts w:ascii="Marianne" w:hAnsi="Marianne"/>
        </w:rPr>
      </w:pPr>
      <w:r>
        <w:rPr>
          <w:rFonts w:ascii="Marianne" w:hAnsi="Marianne"/>
        </w:rPr>
        <w:t xml:space="preserve">Avant que le débat au </w:t>
      </w:r>
      <w:r>
        <w:rPr>
          <w:rFonts w:ascii="Marianne" w:hAnsi="Marianne"/>
        </w:rPr>
        <w:t>sein du binôme ne commence, chaque élève prend connaissance de la grille d’évaluation donnée par l’enseignant (</w:t>
      </w:r>
      <w:r>
        <w:rPr>
          <w:rFonts w:ascii="Marianne" w:hAnsi="Marianne"/>
          <w:b/>
          <w:bCs/>
        </w:rPr>
        <w:t>Tableau 4</w:t>
      </w:r>
      <w:r>
        <w:rPr>
          <w:rFonts w:ascii="Marianne" w:hAnsi="Marianne"/>
        </w:rPr>
        <w:t xml:space="preserve">), la compare à sa propre liste de compétences, et y rajoute l’une des siennes, celle qui lui paraît la plus importante. </w:t>
      </w:r>
    </w:p>
    <w:p w14:paraId="4B64E855" w14:textId="77777777" w:rsidR="00B048DA" w:rsidRDefault="003D7A37">
      <w:pPr>
        <w:ind w:left="-709" w:right="-709"/>
        <w:jc w:val="both"/>
        <w:rPr>
          <w:rFonts w:ascii="Marianne" w:hAnsi="Marianne"/>
        </w:rPr>
      </w:pPr>
      <w:r>
        <w:rPr>
          <w:rFonts w:ascii="Marianne" w:hAnsi="Marianne"/>
        </w:rPr>
        <w:t>Il va maintenant devoir défendre sa position face à son camarade, lors d’un débat d’une durée définie (5 minutes par exemple). La qualité de cet échange entre les deux élèves est évaluée par un deuxième binôme d’élèves, chargé de compléter la grille d’évaluation (</w:t>
      </w:r>
      <w:r>
        <w:rPr>
          <w:rFonts w:ascii="Marianne" w:hAnsi="Marianne"/>
          <w:b/>
          <w:bCs/>
        </w:rPr>
        <w:t>Tableau 4</w:t>
      </w:r>
      <w:r>
        <w:rPr>
          <w:rFonts w:ascii="Marianne" w:hAnsi="Marianne"/>
        </w:rPr>
        <w:t xml:space="preserve">). Plusieurs critères priorisés par l’enseignant comme le niveau langagier, l’écoute, la qualité des arguments développés et l’utilisation de notions ou d’exemples précis doivent être pris en compte. </w:t>
      </w:r>
    </w:p>
    <w:p w14:paraId="7931D799" w14:textId="77777777" w:rsidR="00B048DA" w:rsidRDefault="003D7A37">
      <w:pPr>
        <w:ind w:left="-709" w:right="-709"/>
        <w:jc w:val="both"/>
        <w:rPr>
          <w:rFonts w:ascii="Marianne" w:hAnsi="Marianne"/>
        </w:rPr>
      </w:pPr>
      <w:r>
        <w:rPr>
          <w:rFonts w:ascii="Marianne" w:hAnsi="Marianne"/>
        </w:rPr>
        <w:t xml:space="preserve">Le débat terminé, les deux élèves </w:t>
      </w:r>
      <w:r>
        <w:rPr>
          <w:rFonts w:ascii="Marianne" w:hAnsi="Marianne"/>
        </w:rPr>
        <w:t>débatteurs deviennent à leur tour évaluateurs du deuxième binôme, et la même opération se répète selon le principe du débat tournant. L’idéal est d’associer deux binômes qui auront travaillé deux exemples distincts.</w:t>
      </w:r>
    </w:p>
    <w:p w14:paraId="0828F6CE" w14:textId="77777777" w:rsidR="00B048DA" w:rsidRDefault="003D7A37">
      <w:pPr>
        <w:ind w:left="-709" w:right="-709"/>
        <w:jc w:val="both"/>
        <w:rPr>
          <w:rFonts w:ascii="Marianne" w:hAnsi="Marianne"/>
        </w:rPr>
      </w:pPr>
      <w:r>
        <w:rPr>
          <w:rFonts w:ascii="Marianne" w:hAnsi="Marianne"/>
        </w:rPr>
        <w:t>Au travers de cet exercice, l’intérêt pour l’élève est de développer des compétences argumentatives et orales mais aussi de comprendre l’importance du respect de la diversité des opinions dans le cadre de la loi en démocratie.</w:t>
      </w:r>
    </w:p>
    <w:p w14:paraId="2690F7CE" w14:textId="77777777" w:rsidR="00B048DA" w:rsidRDefault="003D7A37">
      <w:pPr>
        <w:ind w:left="-709" w:right="-709"/>
        <w:jc w:val="both"/>
        <w:rPr>
          <w:rFonts w:ascii="Marianne" w:hAnsi="Marianne"/>
        </w:rPr>
      </w:pPr>
      <w:r>
        <w:rPr>
          <w:rFonts w:ascii="Marianne" w:hAnsi="Marianne"/>
        </w:rPr>
        <w:t>Durant cette phase, l’enseignant est en retrait. Il supervise et organise les débats</w:t>
      </w:r>
      <w:r>
        <w:rPr>
          <w:rFonts w:ascii="Calibri" w:hAnsi="Calibri" w:cs="Calibri"/>
        </w:rPr>
        <w:t> </w:t>
      </w:r>
      <w:r>
        <w:rPr>
          <w:rFonts w:ascii="Marianne" w:hAnsi="Marianne"/>
        </w:rPr>
        <w:t>(temps, rotation), tempère les excès ou relance un échange. Il observe rapidement chaque binôme pour se faire une idée du niveau de compétence mis en œuvre. A l’issue des débats, il ramasse les grilles d’évaluation pour en vérifier la cohérence et les modifier si besoin.</w:t>
      </w:r>
    </w:p>
    <w:p w14:paraId="227F71CE" w14:textId="77777777" w:rsidR="00B048DA" w:rsidRDefault="00B048DA">
      <w:pPr>
        <w:ind w:left="-709" w:right="-709"/>
        <w:jc w:val="both"/>
        <w:rPr>
          <w:rFonts w:ascii="Marianne" w:hAnsi="Marianne"/>
          <w:sz w:val="8"/>
          <w:szCs w:val="8"/>
        </w:rPr>
      </w:pPr>
    </w:p>
    <w:p w14:paraId="0E3DA8C2" w14:textId="77777777" w:rsidR="00B048DA" w:rsidRDefault="003D7A37">
      <w:pPr>
        <w:ind w:left="-709" w:right="-709"/>
        <w:rPr>
          <w:rFonts w:ascii="Marianne" w:hAnsi="Marianne"/>
          <w:b/>
          <w:bCs/>
          <w:szCs w:val="24"/>
        </w:rPr>
      </w:pPr>
      <w:r>
        <w:rPr>
          <w:rFonts w:ascii="Marianne" w:hAnsi="Marianne"/>
          <w:b/>
          <w:bCs/>
          <w:szCs w:val="24"/>
        </w:rPr>
        <w:t>- Etape 3 : Réinvestir le débat (15 min)</w:t>
      </w:r>
    </w:p>
    <w:p w14:paraId="6E7FC170" w14:textId="77777777" w:rsidR="00B048DA" w:rsidRDefault="003D7A37">
      <w:pPr>
        <w:ind w:left="-709" w:right="-709"/>
        <w:jc w:val="both"/>
        <w:rPr>
          <w:rFonts w:ascii="Marianne" w:hAnsi="Marianne"/>
        </w:rPr>
      </w:pPr>
      <w:r>
        <w:rPr>
          <w:rFonts w:ascii="Marianne" w:hAnsi="Marianne"/>
        </w:rPr>
        <w:t>Dans un tableau-bilan (</w:t>
      </w:r>
      <w:r>
        <w:rPr>
          <w:rFonts w:ascii="Marianne" w:hAnsi="Marianne"/>
          <w:b/>
          <w:bCs/>
        </w:rPr>
        <w:t>tableau 3)</w:t>
      </w:r>
      <w:r>
        <w:rPr>
          <w:rFonts w:ascii="Marianne" w:hAnsi="Marianne"/>
        </w:rPr>
        <w:t>, chaque élève doit enfin se demander si le débat lui a permis de faire évoluer son point de vue ou non. La grille d’évaluation (</w:t>
      </w:r>
      <w:r>
        <w:rPr>
          <w:rFonts w:ascii="Marianne" w:hAnsi="Marianne"/>
          <w:b/>
          <w:bCs/>
        </w:rPr>
        <w:t>tableau 4)</w:t>
      </w:r>
      <w:r>
        <w:rPr>
          <w:rFonts w:ascii="Marianne" w:hAnsi="Marianne"/>
        </w:rPr>
        <w:t xml:space="preserve"> est rendue à chaque élève qui doit prendre connaissance des pistes d’amélioration indiquées et compléter la partie «</w:t>
      </w:r>
      <w:r>
        <w:rPr>
          <w:rFonts w:ascii="Calibri" w:hAnsi="Calibri" w:cs="Calibri"/>
        </w:rPr>
        <w:t> </w:t>
      </w:r>
      <w:r>
        <w:rPr>
          <w:rFonts w:ascii="Marianne" w:hAnsi="Marianne"/>
        </w:rPr>
        <w:t>Lors du prochain d</w:t>
      </w:r>
      <w:r>
        <w:rPr>
          <w:rFonts w:ascii="Marianne" w:hAnsi="Marianne" w:cs="Marianne"/>
        </w:rPr>
        <w:t>é</w:t>
      </w:r>
      <w:r>
        <w:rPr>
          <w:rFonts w:ascii="Marianne" w:hAnsi="Marianne"/>
        </w:rPr>
        <w:t xml:space="preserve">bat, </w:t>
      </w:r>
      <w:r>
        <w:rPr>
          <w:rFonts w:ascii="Marianne" w:hAnsi="Marianne"/>
          <w:szCs w:val="24"/>
        </w:rPr>
        <w:t xml:space="preserve">je voudrais progresser sur cette compétence en particulier </w:t>
      </w:r>
      <w:r>
        <w:rPr>
          <w:rFonts w:ascii="Marianne" w:hAnsi="Marianne"/>
        </w:rPr>
        <w:t>…</w:t>
      </w:r>
      <w:r>
        <w:rPr>
          <w:rFonts w:ascii="Calibri" w:hAnsi="Calibri" w:cs="Calibri"/>
        </w:rPr>
        <w:t> </w:t>
      </w:r>
      <w:r>
        <w:rPr>
          <w:rFonts w:ascii="Marianne" w:hAnsi="Marianne" w:cs="Marianne"/>
        </w:rPr>
        <w:t>»</w:t>
      </w:r>
      <w:r>
        <w:rPr>
          <w:rFonts w:ascii="Marianne" w:hAnsi="Marianne"/>
        </w:rPr>
        <w:t>. Ainsi, pour l</w:t>
      </w:r>
      <w:r>
        <w:rPr>
          <w:rFonts w:ascii="Marianne" w:hAnsi="Marianne" w:cs="Marianne"/>
        </w:rPr>
        <w:t>’</w:t>
      </w:r>
      <w:r>
        <w:rPr>
          <w:rFonts w:ascii="Marianne" w:hAnsi="Marianne"/>
        </w:rPr>
        <w:t xml:space="preserve">aider </w:t>
      </w:r>
      <w:r>
        <w:rPr>
          <w:rFonts w:ascii="Marianne" w:hAnsi="Marianne" w:cs="Marianne"/>
        </w:rPr>
        <w:t>à</w:t>
      </w:r>
      <w:r>
        <w:rPr>
          <w:rFonts w:ascii="Marianne" w:hAnsi="Marianne"/>
        </w:rPr>
        <w:t xml:space="preserve"> progresser, l</w:t>
      </w:r>
      <w:r>
        <w:rPr>
          <w:rFonts w:ascii="Marianne" w:hAnsi="Marianne" w:cs="Marianne"/>
        </w:rPr>
        <w:t>’é</w:t>
      </w:r>
      <w:r>
        <w:rPr>
          <w:rFonts w:ascii="Marianne" w:hAnsi="Marianne"/>
        </w:rPr>
        <w:t>l</w:t>
      </w:r>
      <w:r>
        <w:rPr>
          <w:rFonts w:ascii="Marianne" w:hAnsi="Marianne" w:cs="Marianne"/>
        </w:rPr>
        <w:t>è</w:t>
      </w:r>
      <w:r>
        <w:rPr>
          <w:rFonts w:ascii="Marianne" w:hAnsi="Marianne"/>
        </w:rPr>
        <w:t xml:space="preserve">ve est rendu acteur de sa propre </w:t>
      </w:r>
      <w:r>
        <w:rPr>
          <w:rFonts w:ascii="Marianne" w:hAnsi="Marianne" w:cs="Marianne"/>
        </w:rPr>
        <w:t>é</w:t>
      </w:r>
      <w:r>
        <w:rPr>
          <w:rFonts w:ascii="Marianne" w:hAnsi="Marianne"/>
        </w:rPr>
        <w:t>valuation.</w:t>
      </w:r>
    </w:p>
    <w:p w14:paraId="362CD0E9" w14:textId="77777777" w:rsidR="00B048DA" w:rsidRDefault="003D7A37">
      <w:pPr>
        <w:ind w:left="-709" w:right="-709"/>
        <w:jc w:val="both"/>
        <w:rPr>
          <w:rFonts w:ascii="Marianne" w:hAnsi="Marianne"/>
        </w:rPr>
      </w:pPr>
      <w:r>
        <w:rPr>
          <w:rFonts w:ascii="Marianne" w:hAnsi="Marianne"/>
        </w:rPr>
        <w:lastRenderedPageBreak/>
        <w:t xml:space="preserve">L’enseignant conclut par un retour aux connaissances en soulignant le rôle central de l’Etat de droit pour tenter de maintenir un équilibre entre sécurité et libertés. Cela donne lieu à une trace écrite de quelques phrases </w:t>
      </w:r>
      <w:proofErr w:type="spellStart"/>
      <w:r>
        <w:rPr>
          <w:rFonts w:ascii="Marianne" w:hAnsi="Marianne"/>
        </w:rPr>
        <w:t>co-construites</w:t>
      </w:r>
      <w:proofErr w:type="spellEnd"/>
      <w:r>
        <w:rPr>
          <w:rFonts w:ascii="Marianne" w:hAnsi="Marianne"/>
        </w:rPr>
        <w:t xml:space="preserve"> avec les élèves.</w:t>
      </w:r>
    </w:p>
    <w:p w14:paraId="705751C9" w14:textId="77777777" w:rsidR="00B048DA" w:rsidRDefault="003D7A37">
      <w:pPr>
        <w:rPr>
          <w:rStyle w:val="TextesaisieCar"/>
          <w:rFonts w:ascii="Arial" w:hAnsi="Arial"/>
        </w:rPr>
      </w:pPr>
      <w:r>
        <w:br w:type="page"/>
      </w:r>
    </w:p>
    <w:p w14:paraId="60E96F5F" w14:textId="77777777" w:rsidR="00B048DA" w:rsidRDefault="003D7A37">
      <w:pPr>
        <w:pStyle w:val="Titre2"/>
        <w:spacing w:before="0"/>
      </w:pPr>
      <w:r>
        <w:rPr>
          <w:b/>
          <w:bCs/>
          <w:sz w:val="24"/>
          <w:szCs w:val="36"/>
        </w:rPr>
        <w:lastRenderedPageBreak/>
        <w:t>PLACE DES COMPÉtences ÉvaluÉes dans LA PROGRESSION ANNUELLE</w:t>
      </w:r>
    </w:p>
    <w:p w14:paraId="76628A51" w14:textId="77777777" w:rsidR="00B048DA" w:rsidRDefault="003D7A37">
      <w:pPr>
        <w:spacing w:after="0"/>
        <w:ind w:left="-567" w:right="-567"/>
        <w:jc w:val="both"/>
        <w:rPr>
          <w:rFonts w:ascii="Marianne" w:hAnsi="Marianne"/>
          <w:szCs w:val="24"/>
        </w:rPr>
      </w:pPr>
      <w:r>
        <w:rPr>
          <w:rFonts w:ascii="Marianne" w:hAnsi="Marianne"/>
          <w:szCs w:val="24"/>
        </w:rPr>
        <w:t xml:space="preserve">Il est important de travailler les compétences travaillées lors d’un débat dans une réflexion progressive annuelle et pluriannuelle. </w:t>
      </w:r>
    </w:p>
    <w:p w14:paraId="3D613A77" w14:textId="77777777" w:rsidR="00B048DA" w:rsidRDefault="00B048DA">
      <w:pPr>
        <w:spacing w:after="0"/>
        <w:ind w:left="-567" w:right="-567"/>
        <w:jc w:val="both"/>
        <w:rPr>
          <w:b/>
          <w:bCs/>
          <w:szCs w:val="24"/>
        </w:rPr>
      </w:pPr>
    </w:p>
    <w:p w14:paraId="560CB694" w14:textId="77777777" w:rsidR="00B048DA" w:rsidRDefault="00B048DA">
      <w:pPr>
        <w:spacing w:after="0"/>
        <w:ind w:left="-567" w:right="-567"/>
        <w:jc w:val="both"/>
        <w:rPr>
          <w:b/>
          <w:bCs/>
          <w:szCs w:val="24"/>
        </w:rPr>
      </w:pPr>
    </w:p>
    <w:p w14:paraId="40C53351" w14:textId="77777777" w:rsidR="00B048DA" w:rsidRDefault="003D7A37">
      <w:pPr>
        <w:spacing w:after="0"/>
        <w:ind w:left="-567" w:right="-567"/>
        <w:jc w:val="both"/>
        <w:rPr>
          <w:b/>
          <w:bCs/>
          <w:szCs w:val="24"/>
        </w:rPr>
      </w:pPr>
      <w:r>
        <w:rPr>
          <w:b/>
          <w:bCs/>
          <w:szCs w:val="24"/>
        </w:rPr>
        <w:t>6</w:t>
      </w:r>
      <w:r>
        <w:rPr>
          <w:b/>
          <w:bCs/>
          <w:szCs w:val="24"/>
          <w:vertAlign w:val="superscript"/>
        </w:rPr>
        <w:t>e </w:t>
      </w:r>
      <w:r>
        <w:rPr>
          <w:b/>
          <w:bCs/>
          <w:szCs w:val="24"/>
        </w:rPr>
        <w:t>: Initiation</w:t>
      </w:r>
    </w:p>
    <w:p w14:paraId="7DECAF48" w14:textId="77777777" w:rsidR="003D7A37" w:rsidRPr="003D7A37" w:rsidRDefault="003D7A37">
      <w:pPr>
        <w:spacing w:after="0"/>
        <w:ind w:left="-567" w:right="-567"/>
        <w:jc w:val="both"/>
        <w:rPr>
          <w:b/>
          <w:bCs/>
          <w:sz w:val="12"/>
          <w:szCs w:val="12"/>
        </w:rPr>
      </w:pPr>
    </w:p>
    <w:p w14:paraId="684E8550" w14:textId="77777777" w:rsidR="00B048DA" w:rsidRDefault="003D7A37">
      <w:pPr>
        <w:pStyle w:val="Paragraphedeliste"/>
      </w:pPr>
      <w:r>
        <w:t xml:space="preserve">Exemples de </w:t>
      </w:r>
      <w:r>
        <w:t>questions simples : Faut-il penser à soi avant de penser aux autres ? (Représenter les autres et servir l’intérêt général) ; A l’école, peut-on dire tout ce que l’on pense ? (Respecter des règles et comprendre la laïcité) ; Faut-il tout dire sur les réseaux sociaux ? (Avoir des droits et respecter ceux des autres)</w:t>
      </w:r>
    </w:p>
    <w:p w14:paraId="275D3491" w14:textId="77777777" w:rsidR="00B048DA" w:rsidRDefault="00B048DA">
      <w:pPr>
        <w:pStyle w:val="Paragraphedeliste"/>
        <w:numPr>
          <w:ilvl w:val="0"/>
          <w:numId w:val="0"/>
        </w:numPr>
        <w:ind w:left="-207"/>
        <w:rPr>
          <w:sz w:val="8"/>
          <w:szCs w:val="8"/>
        </w:rPr>
      </w:pPr>
    </w:p>
    <w:p w14:paraId="3DB664BC" w14:textId="77777777" w:rsidR="00B048DA" w:rsidRDefault="003D7A37">
      <w:pPr>
        <w:pStyle w:val="Paragraphedeliste"/>
      </w:pPr>
      <w:r>
        <w:t>Compétences en jeu : capacité d’écoute et respect de la parole de l’autre, reformulation d’une idée émise, débat très encadré par l’enseignant qui distribue la parole, réponses courtes.</w:t>
      </w:r>
    </w:p>
    <w:p w14:paraId="194353C5" w14:textId="77777777" w:rsidR="00B048DA" w:rsidRDefault="00B048DA">
      <w:pPr>
        <w:spacing w:after="0"/>
        <w:ind w:left="-567"/>
        <w:jc w:val="both"/>
        <w:rPr>
          <w:szCs w:val="24"/>
        </w:rPr>
      </w:pPr>
    </w:p>
    <w:p w14:paraId="46F16D61" w14:textId="77777777" w:rsidR="00B048DA" w:rsidRDefault="00B048DA">
      <w:pPr>
        <w:spacing w:after="0"/>
        <w:ind w:left="-567"/>
        <w:jc w:val="both"/>
        <w:rPr>
          <w:szCs w:val="24"/>
        </w:rPr>
      </w:pPr>
    </w:p>
    <w:p w14:paraId="36FE00A6" w14:textId="77777777" w:rsidR="00B048DA" w:rsidRDefault="003D7A37">
      <w:pPr>
        <w:spacing w:after="0"/>
        <w:ind w:left="-567"/>
        <w:jc w:val="both"/>
        <w:rPr>
          <w:b/>
          <w:bCs/>
          <w:szCs w:val="24"/>
        </w:rPr>
      </w:pPr>
      <w:r>
        <w:rPr>
          <w:b/>
          <w:bCs/>
          <w:szCs w:val="24"/>
        </w:rPr>
        <w:t>5</w:t>
      </w:r>
      <w:r>
        <w:rPr>
          <w:b/>
          <w:bCs/>
          <w:szCs w:val="24"/>
          <w:vertAlign w:val="superscript"/>
        </w:rPr>
        <w:t>e </w:t>
      </w:r>
      <w:r>
        <w:rPr>
          <w:b/>
          <w:bCs/>
          <w:szCs w:val="24"/>
        </w:rPr>
        <w:t xml:space="preserve">: </w:t>
      </w:r>
      <w:r>
        <w:rPr>
          <w:b/>
          <w:bCs/>
          <w:szCs w:val="24"/>
        </w:rPr>
        <w:t>Coopération organisée</w:t>
      </w:r>
    </w:p>
    <w:p w14:paraId="265094EE" w14:textId="77777777" w:rsidR="003D7A37" w:rsidRPr="003D7A37" w:rsidRDefault="003D7A37">
      <w:pPr>
        <w:spacing w:after="0"/>
        <w:ind w:left="-567"/>
        <w:jc w:val="both"/>
        <w:rPr>
          <w:b/>
          <w:bCs/>
          <w:sz w:val="12"/>
          <w:szCs w:val="12"/>
        </w:rPr>
      </w:pPr>
    </w:p>
    <w:p w14:paraId="496BB50C" w14:textId="77777777" w:rsidR="00B048DA" w:rsidRDefault="003D7A37">
      <w:pPr>
        <w:pStyle w:val="Paragraphedeliste"/>
      </w:pPr>
      <w:r>
        <w:t>Exemples de sujets plus élaborés : Les femmes et les hommes doivent-ils avoir les mêmes métiers ? (Agir pour l’égalité femme-homme et lutter contre les discriminations) ; La solidarité doit-elle être obligatoire ? (La solidarité et ses échelles)</w:t>
      </w:r>
    </w:p>
    <w:p w14:paraId="440D77E8" w14:textId="77777777" w:rsidR="00B048DA" w:rsidRDefault="00B048DA">
      <w:pPr>
        <w:pStyle w:val="Paragraphedeliste"/>
        <w:numPr>
          <w:ilvl w:val="0"/>
          <w:numId w:val="0"/>
        </w:numPr>
        <w:ind w:left="-207"/>
        <w:rPr>
          <w:sz w:val="8"/>
          <w:szCs w:val="8"/>
        </w:rPr>
      </w:pPr>
    </w:p>
    <w:p w14:paraId="53BDE45C" w14:textId="77777777" w:rsidR="00B048DA" w:rsidRDefault="003D7A37">
      <w:pPr>
        <w:pStyle w:val="Paragraphedeliste"/>
      </w:pPr>
      <w:r>
        <w:t>Compétences en jeu : préparer des arguments en petit groupe, consigner les arguments, se répartir les rôles, être capable de mutualiser et d’exprimer les arguments collectés.</w:t>
      </w:r>
    </w:p>
    <w:p w14:paraId="36EE7889" w14:textId="77777777" w:rsidR="00B048DA" w:rsidRDefault="00B048DA">
      <w:pPr>
        <w:pStyle w:val="Paragraphedeliste"/>
        <w:numPr>
          <w:ilvl w:val="0"/>
          <w:numId w:val="0"/>
        </w:numPr>
        <w:ind w:left="-207"/>
      </w:pPr>
    </w:p>
    <w:p w14:paraId="7592F4CF" w14:textId="77777777" w:rsidR="00B048DA" w:rsidRDefault="00B048DA">
      <w:pPr>
        <w:pStyle w:val="Paragraphedeliste"/>
        <w:numPr>
          <w:ilvl w:val="0"/>
          <w:numId w:val="0"/>
        </w:numPr>
        <w:ind w:left="-207"/>
      </w:pPr>
    </w:p>
    <w:p w14:paraId="21C6AF9F" w14:textId="77777777" w:rsidR="00B048DA" w:rsidRDefault="003D7A37">
      <w:pPr>
        <w:spacing w:after="0"/>
        <w:ind w:left="-567"/>
        <w:jc w:val="both"/>
        <w:rPr>
          <w:b/>
          <w:bCs/>
          <w:szCs w:val="24"/>
        </w:rPr>
      </w:pPr>
      <w:r>
        <w:rPr>
          <w:b/>
          <w:bCs/>
          <w:szCs w:val="24"/>
        </w:rPr>
        <w:t>4</w:t>
      </w:r>
      <w:r>
        <w:rPr>
          <w:b/>
          <w:bCs/>
          <w:szCs w:val="24"/>
          <w:vertAlign w:val="superscript"/>
        </w:rPr>
        <w:t>e</w:t>
      </w:r>
      <w:r>
        <w:rPr>
          <w:b/>
          <w:bCs/>
          <w:szCs w:val="24"/>
        </w:rPr>
        <w:t> : Débats plus autonomes et approfondis</w:t>
      </w:r>
    </w:p>
    <w:p w14:paraId="294F37E5" w14:textId="77777777" w:rsidR="003D7A37" w:rsidRPr="003D7A37" w:rsidRDefault="003D7A37">
      <w:pPr>
        <w:spacing w:after="0"/>
        <w:ind w:left="-567"/>
        <w:jc w:val="both"/>
        <w:rPr>
          <w:b/>
          <w:bCs/>
          <w:sz w:val="12"/>
          <w:szCs w:val="12"/>
        </w:rPr>
      </w:pPr>
    </w:p>
    <w:p w14:paraId="5E4C3B81" w14:textId="77777777" w:rsidR="00B048DA" w:rsidRDefault="003D7A37">
      <w:pPr>
        <w:pStyle w:val="Paragraphedeliste"/>
      </w:pPr>
      <w:r>
        <w:t>Exemples de débats : Faut-il interdire les opinions dangereuses ? La justice est-elle toujours juste ? (L’Etat de droit et les libertés) ; Faut-il limiter certaines libertés pour garantir la sécurité de tous ? (Défendre le cadre démocratique)</w:t>
      </w:r>
    </w:p>
    <w:p w14:paraId="2D93AE6A" w14:textId="77777777" w:rsidR="00B048DA" w:rsidRDefault="00B048DA">
      <w:pPr>
        <w:pStyle w:val="Paragraphedeliste"/>
        <w:numPr>
          <w:ilvl w:val="0"/>
          <w:numId w:val="0"/>
        </w:numPr>
        <w:ind w:left="-207"/>
        <w:rPr>
          <w:sz w:val="8"/>
          <w:szCs w:val="8"/>
        </w:rPr>
      </w:pPr>
    </w:p>
    <w:p w14:paraId="1596D73A" w14:textId="77777777" w:rsidR="00B048DA" w:rsidRDefault="003D7A37">
      <w:pPr>
        <w:pStyle w:val="Paragraphedeliste"/>
      </w:pPr>
      <w:r>
        <w:t>Compétences en jeu : prélever des arguments, les classer, être capable de défendre une position dans une discussion, de relancer un débat, de s’autoévaluer et d’évaluer ses pairs. L’enseignant est davantage en retrait.</w:t>
      </w:r>
    </w:p>
    <w:p w14:paraId="56CB80D2" w14:textId="77777777" w:rsidR="00B048DA" w:rsidRDefault="00B048DA"/>
    <w:p w14:paraId="5819CD55" w14:textId="77777777" w:rsidR="00B048DA" w:rsidRDefault="003D7A37">
      <w:pPr>
        <w:pStyle w:val="Titre2"/>
      </w:pPr>
      <w:r>
        <w:rPr>
          <w:b/>
          <w:bCs/>
          <w:sz w:val="24"/>
          <w:szCs w:val="36"/>
        </w:rPr>
        <w:t>Autre(s) modalitÉ(s) de travail et d’Évaluation possible(s)</w:t>
      </w:r>
    </w:p>
    <w:p w14:paraId="70E715EF" w14:textId="77777777" w:rsidR="00B048DA" w:rsidRDefault="003D7A37">
      <w:pPr>
        <w:pStyle w:val="Paragraphedeliste"/>
        <w:rPr>
          <w:rStyle w:val="TextesaisieCar"/>
          <w:rFonts w:ascii="Marianne" w:hAnsi="Marianne"/>
        </w:rPr>
      </w:pPr>
      <w:r>
        <w:rPr>
          <w:rStyle w:val="TextesaisieCar"/>
        </w:rPr>
        <w:t>Création d’un podcast avec évaluation formative par l’enseignant et les élèves eux-mêmes (expression orale claire, respect du format journalistique et argumentation nuancée).</w:t>
      </w:r>
    </w:p>
    <w:p w14:paraId="6C416CC7" w14:textId="77777777" w:rsidR="00B048DA" w:rsidRDefault="003D7A37">
      <w:pPr>
        <w:pStyle w:val="Paragraphedeliste"/>
        <w:spacing w:line="259" w:lineRule="auto"/>
        <w:rPr>
          <w:rStyle w:val="TextesaisieCar"/>
          <w:rFonts w:ascii="Marianne" w:hAnsi="Marianne"/>
        </w:rPr>
      </w:pPr>
      <w:r>
        <w:rPr>
          <w:rStyle w:val="TextesaisieCar"/>
        </w:rPr>
        <w:t>Création d’une affiche, d’un flyer ou d’une infographie avec évaluation formative sur des critères visuels (message clair et équilibré, présence d’exemples concrets, esthétique et lisibilité).</w:t>
      </w:r>
    </w:p>
    <w:p w14:paraId="24F71158" w14:textId="77777777" w:rsidR="00B048DA" w:rsidRDefault="003D7A37">
      <w:pPr>
        <w:pStyle w:val="Paragraphedeliste"/>
        <w:numPr>
          <w:ilvl w:val="0"/>
          <w:numId w:val="0"/>
        </w:numPr>
        <w:spacing w:line="259" w:lineRule="auto"/>
        <w:ind w:left="-207"/>
      </w:pPr>
      <w:sdt>
        <w:sdtPr>
          <w:id w:val="213089529"/>
          <w:lock w:val="sdtContentLocked"/>
          <w:placeholder>
            <w:docPart w:val="DefaultPlaceholder_-1854013440"/>
          </w:placeholder>
        </w:sdtPr>
        <w:sdtEndPr/>
        <w:sdtContent/>
      </w:sdt>
      <w:r>
        <w:br w:type="page"/>
      </w:r>
    </w:p>
    <w:p w14:paraId="35612AF8" w14:textId="77777777" w:rsidR="00B048DA" w:rsidRDefault="003D7A37">
      <w:pPr>
        <w:keepNext/>
        <w:keepLines/>
        <w:pBdr>
          <w:bottom w:val="single" w:sz="4" w:space="1" w:color="215E99" w:themeColor="dark2" w:themeTint="BF"/>
        </w:pBdr>
        <w:spacing w:after="200"/>
        <w:outlineLvl w:val="1"/>
        <w:rPr>
          <w:rFonts w:ascii="Marianne" w:eastAsiaTheme="majorEastAsia" w:hAnsi="Marianne" w:cstheme="majorBidi"/>
          <w:caps/>
          <w:color w:val="215E99" w:themeColor="text2" w:themeTint="BF"/>
          <w:sz w:val="22"/>
          <w:szCs w:val="32"/>
        </w:rPr>
      </w:pPr>
      <w:sdt>
        <w:sdtPr>
          <w:id w:val="-1693905761"/>
          <w:placeholder>
            <w:docPart w:val="DefaultPlaceholder_-1854013440"/>
          </w:placeholder>
          <w:text/>
        </w:sdtPr>
        <w:sdtEndPr/>
        <w:sdtContent>
          <w:r>
            <w:rPr>
              <w:rFonts w:ascii="Marianne" w:eastAsiaTheme="majorEastAsia" w:hAnsi="Marianne" w:cstheme="majorBidi"/>
              <w:b/>
              <w:bCs/>
              <w:caps/>
              <w:color w:val="215E99" w:themeColor="text2" w:themeTint="BF"/>
              <w:szCs w:val="36"/>
            </w:rPr>
            <w:t>DOCUMENTs Supports</w:t>
          </w:r>
        </w:sdtContent>
      </w:sdt>
    </w:p>
    <w:p w14:paraId="6BBA494D" w14:textId="77777777" w:rsidR="00B048DA" w:rsidRDefault="003D7A37">
      <w:pPr>
        <w:pBdr>
          <w:top w:val="single" w:sz="4" w:space="1" w:color="000000"/>
          <w:left w:val="single" w:sz="4" w:space="4" w:color="000000"/>
          <w:bottom w:val="single" w:sz="4" w:space="1" w:color="000000"/>
          <w:right w:val="single" w:sz="4" w:space="4" w:color="000000"/>
        </w:pBdr>
        <w:jc w:val="center"/>
        <w:rPr>
          <w:szCs w:val="24"/>
        </w:rPr>
      </w:pPr>
      <w:r>
        <w:rPr>
          <w:b/>
          <w:bCs/>
          <w:szCs w:val="24"/>
        </w:rPr>
        <w:t>FICHE DEBAT</w:t>
      </w:r>
    </w:p>
    <w:p w14:paraId="649B0DAD" w14:textId="77777777" w:rsidR="00B048DA" w:rsidRDefault="00B048DA">
      <w:pPr>
        <w:rPr>
          <w:b/>
          <w:bCs/>
          <w:sz w:val="2"/>
          <w:szCs w:val="2"/>
        </w:rPr>
      </w:pPr>
    </w:p>
    <w:p w14:paraId="2B6885AF" w14:textId="77777777" w:rsidR="00B048DA" w:rsidRDefault="003D7A37">
      <w:pPr>
        <w:rPr>
          <w:szCs w:val="24"/>
        </w:rPr>
      </w:pPr>
      <w:r>
        <w:rPr>
          <w:b/>
          <w:bCs/>
          <w:szCs w:val="24"/>
        </w:rPr>
        <w:t>La question qui fait débat : ……………………………………………………………………………………………….</w:t>
      </w:r>
    </w:p>
    <w:p w14:paraId="63DD4A43" w14:textId="77777777" w:rsidR="00B048DA" w:rsidRDefault="003D7A37">
      <w:pPr>
        <w:rPr>
          <w:szCs w:val="24"/>
        </w:rPr>
      </w:pPr>
      <w:r>
        <w:rPr>
          <w:b/>
          <w:bCs/>
          <w:szCs w:val="24"/>
          <w:u w:val="single"/>
        </w:rPr>
        <w:t>Tableau 1</w:t>
      </w:r>
      <w:r>
        <w:rPr>
          <w:b/>
          <w:bCs/>
          <w:szCs w:val="24"/>
        </w:rPr>
        <w:t xml:space="preserve"> :  Prise de position spontanée avant la tenue du débat</w:t>
      </w:r>
    </w:p>
    <w:tbl>
      <w:tblPr>
        <w:tblW w:w="9997" w:type="dxa"/>
        <w:tblInd w:w="-469" w:type="dxa"/>
        <w:tblLayout w:type="fixed"/>
        <w:tblCellMar>
          <w:top w:w="72" w:type="dxa"/>
          <w:left w:w="144" w:type="dxa"/>
          <w:bottom w:w="72" w:type="dxa"/>
          <w:right w:w="144" w:type="dxa"/>
        </w:tblCellMar>
        <w:tblLook w:val="0420" w:firstRow="1" w:lastRow="0" w:firstColumn="0" w:lastColumn="0" w:noHBand="0" w:noVBand="1"/>
      </w:tblPr>
      <w:tblGrid>
        <w:gridCol w:w="4009"/>
        <w:gridCol w:w="5988"/>
      </w:tblGrid>
      <w:tr w:rsidR="00B048DA" w14:paraId="7C47AAE7" w14:textId="77777777">
        <w:trPr>
          <w:trHeight w:val="168"/>
        </w:trPr>
        <w:tc>
          <w:tcPr>
            <w:tcW w:w="4009" w:type="dxa"/>
            <w:tcBorders>
              <w:top w:val="single" w:sz="8" w:space="0" w:color="000000"/>
              <w:left w:val="single" w:sz="8" w:space="0" w:color="000000"/>
              <w:bottom w:val="single" w:sz="24" w:space="0" w:color="FFFFFF"/>
              <w:right w:val="single" w:sz="8" w:space="0" w:color="FFFFFF"/>
            </w:tcBorders>
            <w:shd w:val="clear" w:color="auto" w:fill="5B9BD5"/>
          </w:tcPr>
          <w:p w14:paraId="3B76D551" w14:textId="77777777" w:rsidR="00B048DA" w:rsidRDefault="003D7A37">
            <w:pPr>
              <w:spacing w:after="0"/>
              <w:rPr>
                <w:szCs w:val="24"/>
              </w:rPr>
            </w:pPr>
            <w:r>
              <w:rPr>
                <w:b/>
                <w:bCs/>
                <w:szCs w:val="24"/>
              </w:rPr>
              <w:t>Prise de position</w:t>
            </w:r>
          </w:p>
        </w:tc>
        <w:tc>
          <w:tcPr>
            <w:tcW w:w="5988" w:type="dxa"/>
            <w:tcBorders>
              <w:top w:val="single" w:sz="8" w:space="0" w:color="000000"/>
              <w:left w:val="single" w:sz="8" w:space="0" w:color="FFFFFF"/>
              <w:bottom w:val="single" w:sz="24" w:space="0" w:color="FFFFFF"/>
              <w:right w:val="single" w:sz="8" w:space="0" w:color="000000"/>
            </w:tcBorders>
            <w:shd w:val="clear" w:color="auto" w:fill="5B9BD5"/>
          </w:tcPr>
          <w:p w14:paraId="58E24A42" w14:textId="77777777" w:rsidR="00B048DA" w:rsidRDefault="003D7A37">
            <w:pPr>
              <w:spacing w:after="0"/>
              <w:rPr>
                <w:szCs w:val="24"/>
              </w:rPr>
            </w:pPr>
            <w:r>
              <w:rPr>
                <w:b/>
                <w:bCs/>
                <w:szCs w:val="24"/>
              </w:rPr>
              <w:t>Argument principal qui justifie ma position</w:t>
            </w:r>
          </w:p>
        </w:tc>
      </w:tr>
      <w:tr w:rsidR="00B048DA" w14:paraId="25D5C06F" w14:textId="77777777">
        <w:trPr>
          <w:trHeight w:val="204"/>
        </w:trPr>
        <w:tc>
          <w:tcPr>
            <w:tcW w:w="4009" w:type="dxa"/>
            <w:tcBorders>
              <w:top w:val="single" w:sz="24" w:space="0" w:color="FFFFFF"/>
              <w:left w:val="single" w:sz="8" w:space="0" w:color="000000"/>
              <w:bottom w:val="single" w:sz="8" w:space="0" w:color="FFFFFF"/>
              <w:right w:val="single" w:sz="8" w:space="0" w:color="FFFFFF"/>
            </w:tcBorders>
            <w:shd w:val="clear" w:color="auto" w:fill="D2DEEF"/>
          </w:tcPr>
          <w:p w14:paraId="64745375" w14:textId="77777777" w:rsidR="00B048DA" w:rsidRDefault="003D7A37">
            <w:pPr>
              <w:spacing w:after="0"/>
              <w:rPr>
                <w:szCs w:val="24"/>
              </w:rPr>
            </w:pPr>
            <w:r>
              <w:rPr>
                <w:szCs w:val="24"/>
              </w:rPr>
              <w:t>Je suis d’accord</w:t>
            </w:r>
          </w:p>
        </w:tc>
        <w:tc>
          <w:tcPr>
            <w:tcW w:w="5988" w:type="dxa"/>
            <w:vMerge w:val="restart"/>
            <w:tcBorders>
              <w:top w:val="single" w:sz="24" w:space="0" w:color="FFFFFF"/>
              <w:left w:val="single" w:sz="8" w:space="0" w:color="FFFFFF"/>
              <w:bottom w:val="single" w:sz="8" w:space="0" w:color="000000"/>
              <w:right w:val="single" w:sz="8" w:space="0" w:color="000000"/>
            </w:tcBorders>
          </w:tcPr>
          <w:p w14:paraId="5DB28CF0" w14:textId="77777777" w:rsidR="00B048DA" w:rsidRDefault="00B048DA">
            <w:pPr>
              <w:spacing w:after="0"/>
              <w:rPr>
                <w:szCs w:val="24"/>
              </w:rPr>
            </w:pPr>
          </w:p>
        </w:tc>
      </w:tr>
      <w:tr w:rsidR="00B048DA" w14:paraId="49813941" w14:textId="77777777">
        <w:trPr>
          <w:trHeight w:val="204"/>
        </w:trPr>
        <w:tc>
          <w:tcPr>
            <w:tcW w:w="4009" w:type="dxa"/>
            <w:tcBorders>
              <w:top w:val="single" w:sz="8" w:space="0" w:color="FFFFFF"/>
              <w:left w:val="single" w:sz="8" w:space="0" w:color="000000"/>
              <w:bottom w:val="single" w:sz="8" w:space="0" w:color="FFFFFF"/>
              <w:right w:val="single" w:sz="8" w:space="0" w:color="FFFFFF"/>
            </w:tcBorders>
            <w:shd w:val="clear" w:color="auto" w:fill="EAEFF7"/>
          </w:tcPr>
          <w:p w14:paraId="144435B9" w14:textId="77777777" w:rsidR="00B048DA" w:rsidRDefault="003D7A37">
            <w:pPr>
              <w:spacing w:after="0"/>
              <w:rPr>
                <w:szCs w:val="24"/>
              </w:rPr>
            </w:pPr>
            <w:r>
              <w:rPr>
                <w:szCs w:val="24"/>
              </w:rPr>
              <w:t>Je ne suis pas d’accord</w:t>
            </w:r>
          </w:p>
        </w:tc>
        <w:tc>
          <w:tcPr>
            <w:tcW w:w="5988" w:type="dxa"/>
            <w:vMerge/>
            <w:tcBorders>
              <w:top w:val="single" w:sz="24" w:space="0" w:color="FFFFFF"/>
              <w:left w:val="single" w:sz="8" w:space="0" w:color="FFFFFF"/>
              <w:bottom w:val="single" w:sz="8" w:space="0" w:color="000000"/>
              <w:right w:val="single" w:sz="8" w:space="0" w:color="000000"/>
            </w:tcBorders>
            <w:tcMar>
              <w:top w:w="0" w:type="dxa"/>
              <w:left w:w="10" w:type="dxa"/>
              <w:bottom w:w="0" w:type="dxa"/>
              <w:right w:w="10" w:type="dxa"/>
            </w:tcMar>
            <w:vAlign w:val="center"/>
          </w:tcPr>
          <w:p w14:paraId="17CDB40E" w14:textId="77777777" w:rsidR="00B048DA" w:rsidRDefault="00B048DA">
            <w:pPr>
              <w:rPr>
                <w:szCs w:val="24"/>
              </w:rPr>
            </w:pPr>
          </w:p>
        </w:tc>
      </w:tr>
      <w:tr w:rsidR="00B048DA" w14:paraId="78E80601" w14:textId="77777777">
        <w:trPr>
          <w:trHeight w:val="204"/>
        </w:trPr>
        <w:tc>
          <w:tcPr>
            <w:tcW w:w="4009" w:type="dxa"/>
            <w:tcBorders>
              <w:top w:val="single" w:sz="8" w:space="0" w:color="FFFFFF"/>
              <w:left w:val="single" w:sz="8" w:space="0" w:color="000000"/>
              <w:bottom w:val="single" w:sz="8" w:space="0" w:color="000000"/>
              <w:right w:val="single" w:sz="8" w:space="0" w:color="FFFFFF"/>
            </w:tcBorders>
            <w:shd w:val="clear" w:color="auto" w:fill="D2DEEF"/>
          </w:tcPr>
          <w:p w14:paraId="7D7E46FB" w14:textId="77777777" w:rsidR="00B048DA" w:rsidRDefault="003D7A37">
            <w:pPr>
              <w:spacing w:after="0"/>
              <w:rPr>
                <w:szCs w:val="24"/>
              </w:rPr>
            </w:pPr>
            <w:r>
              <w:rPr>
                <w:szCs w:val="24"/>
              </w:rPr>
              <w:t>Je n’ai pas encore d’avis tranché</w:t>
            </w:r>
          </w:p>
        </w:tc>
        <w:tc>
          <w:tcPr>
            <w:tcW w:w="5988" w:type="dxa"/>
            <w:vMerge/>
            <w:tcBorders>
              <w:top w:val="single" w:sz="24" w:space="0" w:color="FFFFFF"/>
              <w:left w:val="single" w:sz="8" w:space="0" w:color="FFFFFF"/>
              <w:bottom w:val="single" w:sz="8" w:space="0" w:color="000000"/>
              <w:right w:val="single" w:sz="8" w:space="0" w:color="000000"/>
            </w:tcBorders>
            <w:tcMar>
              <w:top w:w="0" w:type="dxa"/>
              <w:left w:w="10" w:type="dxa"/>
              <w:bottom w:w="0" w:type="dxa"/>
              <w:right w:w="10" w:type="dxa"/>
            </w:tcMar>
            <w:vAlign w:val="center"/>
          </w:tcPr>
          <w:p w14:paraId="7075F940" w14:textId="77777777" w:rsidR="00B048DA" w:rsidRDefault="00B048DA">
            <w:pPr>
              <w:rPr>
                <w:szCs w:val="24"/>
              </w:rPr>
            </w:pPr>
          </w:p>
        </w:tc>
      </w:tr>
    </w:tbl>
    <w:p w14:paraId="783B5B02" w14:textId="77777777" w:rsidR="00B048DA" w:rsidRDefault="00B048DA">
      <w:pPr>
        <w:spacing w:after="0"/>
        <w:rPr>
          <w:b/>
          <w:bCs/>
          <w:sz w:val="16"/>
          <w:szCs w:val="16"/>
          <w:u w:val="single"/>
        </w:rPr>
      </w:pPr>
    </w:p>
    <w:p w14:paraId="181F454E" w14:textId="77777777" w:rsidR="00B048DA" w:rsidRDefault="003D7A37">
      <w:pPr>
        <w:spacing w:after="0"/>
        <w:rPr>
          <w:b/>
          <w:bCs/>
          <w:szCs w:val="24"/>
        </w:rPr>
      </w:pPr>
      <w:r>
        <w:rPr>
          <w:b/>
          <w:bCs/>
          <w:szCs w:val="24"/>
          <w:u w:val="single"/>
        </w:rPr>
        <w:t xml:space="preserve">Tableau 2 </w:t>
      </w:r>
      <w:r>
        <w:rPr>
          <w:b/>
          <w:bCs/>
          <w:szCs w:val="24"/>
        </w:rPr>
        <w:t xml:space="preserve">: Choix d’une prise de position, choix de </w:t>
      </w:r>
      <w:r>
        <w:rPr>
          <w:b/>
          <w:bCs/>
          <w:szCs w:val="24"/>
        </w:rPr>
        <w:t>compétences et construction de l’argumentaire par l’élève</w:t>
      </w:r>
    </w:p>
    <w:p w14:paraId="02B27245" w14:textId="77777777" w:rsidR="00B048DA" w:rsidRDefault="00B048DA">
      <w:pPr>
        <w:spacing w:after="0"/>
        <w:rPr>
          <w:sz w:val="16"/>
          <w:szCs w:val="16"/>
        </w:rPr>
      </w:pPr>
    </w:p>
    <w:tbl>
      <w:tblPr>
        <w:tblW w:w="9970" w:type="dxa"/>
        <w:tblInd w:w="-454" w:type="dxa"/>
        <w:tblLayout w:type="fixed"/>
        <w:tblCellMar>
          <w:top w:w="72" w:type="dxa"/>
          <w:left w:w="144" w:type="dxa"/>
          <w:bottom w:w="72" w:type="dxa"/>
          <w:right w:w="144" w:type="dxa"/>
        </w:tblCellMar>
        <w:tblLook w:val="0420" w:firstRow="1" w:lastRow="0" w:firstColumn="0" w:lastColumn="0" w:noHBand="0" w:noVBand="1"/>
      </w:tblPr>
      <w:tblGrid>
        <w:gridCol w:w="7389"/>
        <w:gridCol w:w="2581"/>
      </w:tblGrid>
      <w:tr w:rsidR="00B048DA" w14:paraId="663973C5" w14:textId="77777777">
        <w:trPr>
          <w:trHeight w:val="242"/>
        </w:trPr>
        <w:tc>
          <w:tcPr>
            <w:tcW w:w="7389" w:type="dxa"/>
            <w:tcBorders>
              <w:top w:val="single" w:sz="8" w:space="0" w:color="000000"/>
              <w:left w:val="single" w:sz="8" w:space="0" w:color="000000"/>
              <w:bottom w:val="single" w:sz="24" w:space="0" w:color="FFFFFF"/>
              <w:right w:val="single" w:sz="8" w:space="0" w:color="FFFFFF"/>
            </w:tcBorders>
            <w:shd w:val="clear" w:color="auto" w:fill="5B9BD5"/>
          </w:tcPr>
          <w:p w14:paraId="12D665A2" w14:textId="77777777" w:rsidR="00B048DA" w:rsidRDefault="003D7A37">
            <w:pPr>
              <w:rPr>
                <w:szCs w:val="24"/>
              </w:rPr>
            </w:pPr>
            <w:r>
              <w:rPr>
                <w:b/>
                <w:bCs/>
                <w:szCs w:val="24"/>
              </w:rPr>
              <w:t xml:space="preserve">Arguments : Pour ou Contre </w:t>
            </w:r>
            <w:r>
              <w:rPr>
                <w:szCs w:val="24"/>
              </w:rPr>
              <w:t>(entourer la position choisie)</w:t>
            </w:r>
          </w:p>
        </w:tc>
        <w:tc>
          <w:tcPr>
            <w:tcW w:w="2581" w:type="dxa"/>
            <w:tcBorders>
              <w:top w:val="single" w:sz="8" w:space="0" w:color="000000"/>
              <w:left w:val="single" w:sz="8" w:space="0" w:color="FFFFFF"/>
              <w:bottom w:val="single" w:sz="24" w:space="0" w:color="FFFFFF"/>
              <w:right w:val="single" w:sz="8" w:space="0" w:color="000000"/>
            </w:tcBorders>
            <w:shd w:val="clear" w:color="auto" w:fill="5B9BD5"/>
          </w:tcPr>
          <w:p w14:paraId="4605C3E8" w14:textId="77777777" w:rsidR="00B048DA" w:rsidRDefault="003D7A37">
            <w:pPr>
              <w:spacing w:after="0"/>
              <w:rPr>
                <w:sz w:val="22"/>
              </w:rPr>
            </w:pPr>
            <w:r>
              <w:rPr>
                <w:b/>
                <w:bCs/>
                <w:sz w:val="22"/>
              </w:rPr>
              <w:t>N° du document ou mon propre argument</w:t>
            </w:r>
          </w:p>
        </w:tc>
      </w:tr>
      <w:tr w:rsidR="00B048DA" w14:paraId="15717277" w14:textId="77777777">
        <w:trPr>
          <w:trHeight w:val="237"/>
        </w:trPr>
        <w:tc>
          <w:tcPr>
            <w:tcW w:w="7389" w:type="dxa"/>
            <w:tcBorders>
              <w:top w:val="single" w:sz="24" w:space="0" w:color="FFFFFF"/>
              <w:left w:val="single" w:sz="8" w:space="0" w:color="000000"/>
              <w:bottom w:val="single" w:sz="8" w:space="0" w:color="FFFFFF"/>
              <w:right w:val="single" w:sz="8" w:space="0" w:color="FFFFFF"/>
            </w:tcBorders>
            <w:shd w:val="clear" w:color="auto" w:fill="D2DEEF"/>
          </w:tcPr>
          <w:p w14:paraId="451B3A43" w14:textId="77777777" w:rsidR="00B048DA" w:rsidRDefault="003D7A37">
            <w:pPr>
              <w:spacing w:after="0"/>
            </w:pPr>
            <w:r>
              <w:t>1</w:t>
            </w:r>
          </w:p>
          <w:p w14:paraId="4096F32F" w14:textId="77777777" w:rsidR="00B048DA" w:rsidRDefault="00B048DA">
            <w:pPr>
              <w:spacing w:after="0"/>
            </w:pPr>
          </w:p>
          <w:p w14:paraId="79FC198D" w14:textId="77777777" w:rsidR="00B048DA" w:rsidRDefault="00B048DA">
            <w:pPr>
              <w:spacing w:after="0"/>
            </w:pPr>
          </w:p>
        </w:tc>
        <w:tc>
          <w:tcPr>
            <w:tcW w:w="2581" w:type="dxa"/>
            <w:tcBorders>
              <w:top w:val="single" w:sz="24" w:space="0" w:color="FFFFFF"/>
              <w:left w:val="single" w:sz="8" w:space="0" w:color="FFFFFF"/>
              <w:bottom w:val="single" w:sz="8" w:space="0" w:color="FFFFFF"/>
              <w:right w:val="single" w:sz="8" w:space="0" w:color="000000"/>
            </w:tcBorders>
            <w:shd w:val="clear" w:color="auto" w:fill="D2DEEF"/>
          </w:tcPr>
          <w:p w14:paraId="576D415D" w14:textId="77777777" w:rsidR="00B048DA" w:rsidRDefault="00B048DA">
            <w:pPr>
              <w:spacing w:after="0"/>
            </w:pPr>
          </w:p>
        </w:tc>
      </w:tr>
      <w:tr w:rsidR="00B048DA" w14:paraId="0E92C26D" w14:textId="77777777">
        <w:trPr>
          <w:trHeight w:val="181"/>
        </w:trPr>
        <w:tc>
          <w:tcPr>
            <w:tcW w:w="7389" w:type="dxa"/>
            <w:tcBorders>
              <w:top w:val="single" w:sz="8" w:space="0" w:color="FFFFFF"/>
              <w:left w:val="single" w:sz="8" w:space="0" w:color="000000"/>
              <w:bottom w:val="single" w:sz="8" w:space="0" w:color="FFFFFF"/>
              <w:right w:val="single" w:sz="8" w:space="0" w:color="FFFFFF"/>
            </w:tcBorders>
            <w:shd w:val="clear" w:color="auto" w:fill="EAEFF7"/>
          </w:tcPr>
          <w:p w14:paraId="3C41055D" w14:textId="77777777" w:rsidR="00B048DA" w:rsidRDefault="003D7A37">
            <w:pPr>
              <w:spacing w:after="0"/>
            </w:pPr>
            <w:r>
              <w:t>2</w:t>
            </w:r>
          </w:p>
          <w:p w14:paraId="25779B3A" w14:textId="77777777" w:rsidR="00B048DA" w:rsidRDefault="00B048DA">
            <w:pPr>
              <w:spacing w:after="0"/>
            </w:pPr>
          </w:p>
          <w:p w14:paraId="788ABCC2" w14:textId="77777777" w:rsidR="00B048DA" w:rsidRDefault="00B048DA">
            <w:pPr>
              <w:spacing w:after="0"/>
            </w:pPr>
          </w:p>
        </w:tc>
        <w:tc>
          <w:tcPr>
            <w:tcW w:w="2581" w:type="dxa"/>
            <w:tcBorders>
              <w:top w:val="single" w:sz="8" w:space="0" w:color="FFFFFF"/>
              <w:left w:val="single" w:sz="8" w:space="0" w:color="FFFFFF"/>
              <w:bottom w:val="single" w:sz="8" w:space="0" w:color="FFFFFF"/>
              <w:right w:val="single" w:sz="8" w:space="0" w:color="000000"/>
            </w:tcBorders>
            <w:shd w:val="clear" w:color="auto" w:fill="EAEFF7"/>
          </w:tcPr>
          <w:p w14:paraId="7D78639F" w14:textId="77777777" w:rsidR="00B048DA" w:rsidRDefault="00B048DA">
            <w:pPr>
              <w:spacing w:after="0"/>
            </w:pPr>
          </w:p>
        </w:tc>
      </w:tr>
      <w:tr w:rsidR="00B048DA" w14:paraId="1C484BB6" w14:textId="77777777">
        <w:trPr>
          <w:trHeight w:val="181"/>
        </w:trPr>
        <w:tc>
          <w:tcPr>
            <w:tcW w:w="7389" w:type="dxa"/>
            <w:tcBorders>
              <w:top w:val="single" w:sz="8" w:space="0" w:color="FFFFFF"/>
              <w:left w:val="single" w:sz="8" w:space="0" w:color="000000"/>
              <w:bottom w:val="single" w:sz="8" w:space="0" w:color="FFFFFF"/>
              <w:right w:val="single" w:sz="8" w:space="0" w:color="FFFFFF"/>
            </w:tcBorders>
            <w:shd w:val="clear" w:color="auto" w:fill="D2DEEF"/>
          </w:tcPr>
          <w:p w14:paraId="2F398639" w14:textId="77777777" w:rsidR="00B048DA" w:rsidRDefault="003D7A37">
            <w:pPr>
              <w:spacing w:after="0"/>
            </w:pPr>
            <w:r>
              <w:t>3</w:t>
            </w:r>
          </w:p>
          <w:p w14:paraId="4CDEFC24" w14:textId="77777777" w:rsidR="00B048DA" w:rsidRDefault="00B048DA">
            <w:pPr>
              <w:spacing w:after="0"/>
            </w:pPr>
          </w:p>
          <w:p w14:paraId="217BDD34" w14:textId="77777777" w:rsidR="00B048DA" w:rsidRDefault="00B048DA">
            <w:pPr>
              <w:spacing w:after="0"/>
            </w:pPr>
          </w:p>
        </w:tc>
        <w:tc>
          <w:tcPr>
            <w:tcW w:w="2581" w:type="dxa"/>
            <w:tcBorders>
              <w:top w:val="single" w:sz="8" w:space="0" w:color="FFFFFF"/>
              <w:left w:val="single" w:sz="8" w:space="0" w:color="FFFFFF"/>
              <w:bottom w:val="single" w:sz="8" w:space="0" w:color="FFFFFF"/>
              <w:right w:val="single" w:sz="8" w:space="0" w:color="000000"/>
            </w:tcBorders>
            <w:shd w:val="clear" w:color="auto" w:fill="D2DEEF"/>
          </w:tcPr>
          <w:p w14:paraId="27E1CB7D" w14:textId="77777777" w:rsidR="00B048DA" w:rsidRDefault="00B048DA">
            <w:pPr>
              <w:spacing w:after="0"/>
            </w:pPr>
          </w:p>
        </w:tc>
      </w:tr>
      <w:tr w:rsidR="00B048DA" w14:paraId="702CE8A9" w14:textId="77777777">
        <w:trPr>
          <w:trHeight w:val="181"/>
        </w:trPr>
        <w:tc>
          <w:tcPr>
            <w:tcW w:w="7389" w:type="dxa"/>
            <w:tcBorders>
              <w:top w:val="single" w:sz="8" w:space="0" w:color="FFFFFF"/>
              <w:left w:val="single" w:sz="8" w:space="0" w:color="000000"/>
              <w:bottom w:val="single" w:sz="8" w:space="0" w:color="FFFFFF"/>
              <w:right w:val="single" w:sz="8" w:space="0" w:color="FFFFFF"/>
            </w:tcBorders>
            <w:shd w:val="clear" w:color="auto" w:fill="EAEFF7"/>
          </w:tcPr>
          <w:p w14:paraId="1C8D3BAB" w14:textId="77777777" w:rsidR="00B048DA" w:rsidRDefault="003D7A37">
            <w:pPr>
              <w:spacing w:after="0"/>
            </w:pPr>
            <w:r>
              <w:t>4</w:t>
            </w:r>
          </w:p>
          <w:p w14:paraId="7136CB96" w14:textId="77777777" w:rsidR="00B048DA" w:rsidRDefault="00B048DA">
            <w:pPr>
              <w:spacing w:after="0"/>
            </w:pPr>
          </w:p>
          <w:p w14:paraId="5E2D29BC" w14:textId="77777777" w:rsidR="00B048DA" w:rsidRDefault="00B048DA">
            <w:pPr>
              <w:spacing w:after="0"/>
            </w:pPr>
          </w:p>
        </w:tc>
        <w:tc>
          <w:tcPr>
            <w:tcW w:w="2581" w:type="dxa"/>
            <w:tcBorders>
              <w:top w:val="single" w:sz="8" w:space="0" w:color="FFFFFF"/>
              <w:left w:val="single" w:sz="8" w:space="0" w:color="FFFFFF"/>
              <w:bottom w:val="single" w:sz="8" w:space="0" w:color="FFFFFF"/>
              <w:right w:val="single" w:sz="8" w:space="0" w:color="000000"/>
            </w:tcBorders>
            <w:shd w:val="clear" w:color="auto" w:fill="EAEFF7"/>
          </w:tcPr>
          <w:p w14:paraId="05A6EF09" w14:textId="77777777" w:rsidR="00B048DA" w:rsidRDefault="00B048DA">
            <w:pPr>
              <w:spacing w:after="0"/>
            </w:pPr>
          </w:p>
        </w:tc>
      </w:tr>
      <w:tr w:rsidR="00B048DA" w14:paraId="68DEC6F9" w14:textId="77777777">
        <w:trPr>
          <w:trHeight w:val="181"/>
        </w:trPr>
        <w:tc>
          <w:tcPr>
            <w:tcW w:w="7389" w:type="dxa"/>
            <w:tcBorders>
              <w:top w:val="single" w:sz="8" w:space="0" w:color="FFFFFF"/>
              <w:left w:val="single" w:sz="8" w:space="0" w:color="000000"/>
              <w:bottom w:val="single" w:sz="8" w:space="0" w:color="FFFFFF"/>
              <w:right w:val="single" w:sz="8" w:space="0" w:color="FFFFFF"/>
            </w:tcBorders>
            <w:shd w:val="clear" w:color="auto" w:fill="D2DEEF"/>
          </w:tcPr>
          <w:p w14:paraId="05E684AC" w14:textId="77777777" w:rsidR="00B048DA" w:rsidRDefault="003D7A37">
            <w:pPr>
              <w:spacing w:after="0"/>
            </w:pPr>
            <w:r>
              <w:t>5</w:t>
            </w:r>
          </w:p>
          <w:p w14:paraId="777C75E6" w14:textId="77777777" w:rsidR="00B048DA" w:rsidRDefault="00B048DA">
            <w:pPr>
              <w:spacing w:after="0"/>
            </w:pPr>
          </w:p>
          <w:p w14:paraId="7CC3FA54" w14:textId="77777777" w:rsidR="00B048DA" w:rsidRDefault="00B048DA">
            <w:pPr>
              <w:spacing w:after="0"/>
            </w:pPr>
          </w:p>
        </w:tc>
        <w:tc>
          <w:tcPr>
            <w:tcW w:w="2581" w:type="dxa"/>
            <w:tcBorders>
              <w:top w:val="single" w:sz="8" w:space="0" w:color="FFFFFF"/>
              <w:left w:val="single" w:sz="8" w:space="0" w:color="FFFFFF"/>
              <w:bottom w:val="single" w:sz="8" w:space="0" w:color="FFFFFF"/>
              <w:right w:val="single" w:sz="8" w:space="0" w:color="000000"/>
            </w:tcBorders>
            <w:shd w:val="clear" w:color="auto" w:fill="D2DEEF"/>
          </w:tcPr>
          <w:p w14:paraId="05675970" w14:textId="77777777" w:rsidR="00B048DA" w:rsidRDefault="00B048DA">
            <w:pPr>
              <w:spacing w:after="0"/>
            </w:pPr>
          </w:p>
        </w:tc>
      </w:tr>
    </w:tbl>
    <w:tbl>
      <w:tblPr>
        <w:tblpPr w:leftFromText="141" w:rightFromText="141" w:vertAnchor="text" w:horzAnchor="margin" w:tblpXSpec="center" w:tblpY="74"/>
        <w:tblW w:w="10004" w:type="dxa"/>
        <w:jc w:val="center"/>
        <w:tblLayout w:type="fixed"/>
        <w:tblCellMar>
          <w:top w:w="72" w:type="dxa"/>
          <w:left w:w="144" w:type="dxa"/>
          <w:bottom w:w="72" w:type="dxa"/>
          <w:right w:w="144" w:type="dxa"/>
        </w:tblCellMar>
        <w:tblLook w:val="0420" w:firstRow="1" w:lastRow="0" w:firstColumn="0" w:lastColumn="0" w:noHBand="0" w:noVBand="1"/>
      </w:tblPr>
      <w:tblGrid>
        <w:gridCol w:w="10004"/>
      </w:tblGrid>
      <w:tr w:rsidR="00B048DA" w14:paraId="782087B8" w14:textId="77777777">
        <w:trPr>
          <w:trHeight w:val="246"/>
          <w:jc w:val="center"/>
        </w:trPr>
        <w:tc>
          <w:tcPr>
            <w:tcW w:w="10004" w:type="dxa"/>
            <w:tcBorders>
              <w:top w:val="single" w:sz="8" w:space="0" w:color="000000"/>
              <w:left w:val="single" w:sz="8" w:space="0" w:color="000000"/>
              <w:bottom w:val="single" w:sz="24" w:space="0" w:color="FFFFFF"/>
              <w:right w:val="single" w:sz="8" w:space="0" w:color="000000"/>
            </w:tcBorders>
            <w:shd w:val="clear" w:color="auto" w:fill="5B9BD5"/>
          </w:tcPr>
          <w:p w14:paraId="45841B85" w14:textId="77777777" w:rsidR="00B048DA" w:rsidRDefault="003D7A37">
            <w:pPr>
              <w:spacing w:after="0"/>
              <w:rPr>
                <w:szCs w:val="24"/>
              </w:rPr>
            </w:pPr>
            <w:r>
              <w:rPr>
                <w:b/>
                <w:bCs/>
                <w:szCs w:val="24"/>
              </w:rPr>
              <w:t>Compétences à mettre en œuvre pour le débat</w:t>
            </w:r>
          </w:p>
        </w:tc>
      </w:tr>
      <w:tr w:rsidR="00B048DA" w14:paraId="09328DCF" w14:textId="77777777">
        <w:trPr>
          <w:trHeight w:val="243"/>
          <w:jc w:val="center"/>
        </w:trPr>
        <w:tc>
          <w:tcPr>
            <w:tcW w:w="10004" w:type="dxa"/>
            <w:tcBorders>
              <w:top w:val="single" w:sz="24" w:space="0" w:color="FFFFFF"/>
              <w:left w:val="single" w:sz="8" w:space="0" w:color="000000"/>
              <w:bottom w:val="single" w:sz="8" w:space="0" w:color="FFFFFF"/>
              <w:right w:val="single" w:sz="8" w:space="0" w:color="000000"/>
            </w:tcBorders>
            <w:shd w:val="clear" w:color="auto" w:fill="D2DEEF"/>
          </w:tcPr>
          <w:p w14:paraId="130385D9" w14:textId="77777777" w:rsidR="00B048DA" w:rsidRDefault="003D7A37">
            <w:pPr>
              <w:spacing w:after="0"/>
              <w:rPr>
                <w:szCs w:val="24"/>
              </w:rPr>
            </w:pPr>
            <w:r>
              <w:rPr>
                <w:szCs w:val="24"/>
              </w:rPr>
              <w:t>1</w:t>
            </w:r>
          </w:p>
        </w:tc>
      </w:tr>
      <w:tr w:rsidR="00B048DA" w14:paraId="33538058" w14:textId="77777777">
        <w:trPr>
          <w:trHeight w:val="243"/>
          <w:jc w:val="center"/>
        </w:trPr>
        <w:tc>
          <w:tcPr>
            <w:tcW w:w="10004" w:type="dxa"/>
            <w:tcBorders>
              <w:top w:val="single" w:sz="8" w:space="0" w:color="FFFFFF"/>
              <w:left w:val="single" w:sz="8" w:space="0" w:color="000000"/>
              <w:bottom w:val="single" w:sz="8" w:space="0" w:color="FFFFFF"/>
              <w:right w:val="single" w:sz="8" w:space="0" w:color="000000"/>
            </w:tcBorders>
            <w:shd w:val="clear" w:color="auto" w:fill="EAEFF7"/>
          </w:tcPr>
          <w:p w14:paraId="7376E59C" w14:textId="77777777" w:rsidR="00B048DA" w:rsidRDefault="003D7A37">
            <w:pPr>
              <w:spacing w:after="0"/>
              <w:rPr>
                <w:szCs w:val="24"/>
              </w:rPr>
            </w:pPr>
            <w:r>
              <w:rPr>
                <w:szCs w:val="24"/>
              </w:rPr>
              <w:t>2</w:t>
            </w:r>
          </w:p>
        </w:tc>
      </w:tr>
      <w:tr w:rsidR="00B048DA" w14:paraId="3EEA8B34" w14:textId="77777777">
        <w:trPr>
          <w:trHeight w:val="243"/>
          <w:jc w:val="center"/>
        </w:trPr>
        <w:tc>
          <w:tcPr>
            <w:tcW w:w="10004" w:type="dxa"/>
            <w:tcBorders>
              <w:top w:val="single" w:sz="8" w:space="0" w:color="FFFFFF"/>
              <w:left w:val="single" w:sz="8" w:space="0" w:color="000000"/>
              <w:bottom w:val="single" w:sz="8" w:space="0" w:color="FFFFFF"/>
              <w:right w:val="single" w:sz="8" w:space="0" w:color="000000"/>
            </w:tcBorders>
            <w:shd w:val="clear" w:color="auto" w:fill="D2DEEF"/>
          </w:tcPr>
          <w:p w14:paraId="256F6E63" w14:textId="77777777" w:rsidR="00B048DA" w:rsidRDefault="003D7A37">
            <w:pPr>
              <w:spacing w:after="0"/>
              <w:rPr>
                <w:szCs w:val="24"/>
              </w:rPr>
            </w:pPr>
            <w:r>
              <w:rPr>
                <w:szCs w:val="24"/>
              </w:rPr>
              <w:t>3</w:t>
            </w:r>
          </w:p>
        </w:tc>
      </w:tr>
      <w:tr w:rsidR="00B048DA" w14:paraId="4786FA6E" w14:textId="77777777">
        <w:trPr>
          <w:trHeight w:val="243"/>
          <w:jc w:val="center"/>
        </w:trPr>
        <w:tc>
          <w:tcPr>
            <w:tcW w:w="10004" w:type="dxa"/>
            <w:tcBorders>
              <w:top w:val="single" w:sz="8" w:space="0" w:color="FFFFFF"/>
              <w:left w:val="single" w:sz="8" w:space="0" w:color="000000"/>
              <w:bottom w:val="single" w:sz="8" w:space="0" w:color="000000"/>
              <w:right w:val="single" w:sz="8" w:space="0" w:color="000000"/>
            </w:tcBorders>
            <w:shd w:val="clear" w:color="auto" w:fill="EAEFF7"/>
          </w:tcPr>
          <w:p w14:paraId="46EB2F6B" w14:textId="77777777" w:rsidR="00B048DA" w:rsidRDefault="003D7A37">
            <w:pPr>
              <w:spacing w:after="0"/>
              <w:rPr>
                <w:szCs w:val="24"/>
              </w:rPr>
            </w:pPr>
            <w:r>
              <w:rPr>
                <w:szCs w:val="24"/>
              </w:rPr>
              <w:t>4</w:t>
            </w:r>
          </w:p>
        </w:tc>
      </w:tr>
    </w:tbl>
    <w:p w14:paraId="204230A5" w14:textId="77777777" w:rsidR="00B048DA" w:rsidRDefault="00B048DA">
      <w:pPr>
        <w:ind w:left="-426"/>
        <w:rPr>
          <w:sz w:val="8"/>
          <w:szCs w:val="8"/>
        </w:rPr>
      </w:pPr>
    </w:p>
    <w:p w14:paraId="2650E5E3" w14:textId="77777777" w:rsidR="00B048DA" w:rsidRDefault="003D7A37">
      <w:pPr>
        <w:ind w:left="-426"/>
        <w:rPr>
          <w:szCs w:val="24"/>
        </w:rPr>
      </w:pPr>
      <w:r>
        <w:rPr>
          <w:szCs w:val="24"/>
        </w:rPr>
        <w:t>Exemple : Je m’exprime correctement</w:t>
      </w:r>
      <w:r>
        <w:br w:type="page"/>
      </w:r>
    </w:p>
    <w:p w14:paraId="088FF4EF" w14:textId="77777777" w:rsidR="00B048DA" w:rsidRDefault="003D7A37">
      <w:pPr>
        <w:rPr>
          <w:b/>
          <w:bCs/>
          <w:szCs w:val="24"/>
          <w:u w:val="single"/>
        </w:rPr>
      </w:pPr>
      <w:r>
        <w:rPr>
          <w:b/>
          <w:bCs/>
          <w:szCs w:val="24"/>
          <w:u w:val="single"/>
        </w:rPr>
        <w:lastRenderedPageBreak/>
        <w:t xml:space="preserve">Tableau 3 </w:t>
      </w:r>
      <w:r>
        <w:rPr>
          <w:b/>
          <w:bCs/>
          <w:szCs w:val="24"/>
        </w:rPr>
        <w:t>: Bilan</w:t>
      </w:r>
    </w:p>
    <w:tbl>
      <w:tblPr>
        <w:tblW w:w="9965" w:type="dxa"/>
        <w:tblInd w:w="-477" w:type="dxa"/>
        <w:tblLayout w:type="fixed"/>
        <w:tblCellMar>
          <w:top w:w="72" w:type="dxa"/>
          <w:left w:w="144" w:type="dxa"/>
          <w:bottom w:w="72" w:type="dxa"/>
          <w:right w:w="144" w:type="dxa"/>
        </w:tblCellMar>
        <w:tblLook w:val="0420" w:firstRow="1" w:lastRow="0" w:firstColumn="0" w:lastColumn="0" w:noHBand="0" w:noVBand="1"/>
      </w:tblPr>
      <w:tblGrid>
        <w:gridCol w:w="4040"/>
        <w:gridCol w:w="5925"/>
      </w:tblGrid>
      <w:tr w:rsidR="00B048DA" w14:paraId="494E30C0" w14:textId="77777777">
        <w:trPr>
          <w:trHeight w:val="256"/>
        </w:trPr>
        <w:tc>
          <w:tcPr>
            <w:tcW w:w="4040" w:type="dxa"/>
            <w:tcBorders>
              <w:top w:val="single" w:sz="8" w:space="0" w:color="000000"/>
              <w:left w:val="single" w:sz="8" w:space="0" w:color="000000"/>
              <w:bottom w:val="single" w:sz="24" w:space="0" w:color="FFFFFF"/>
              <w:right w:val="single" w:sz="8" w:space="0" w:color="FFFFFF"/>
            </w:tcBorders>
            <w:shd w:val="clear" w:color="auto" w:fill="5B9BD5"/>
          </w:tcPr>
          <w:p w14:paraId="15B42289" w14:textId="77777777" w:rsidR="00B048DA" w:rsidRDefault="003D7A37">
            <w:pPr>
              <w:spacing w:after="0"/>
              <w:rPr>
                <w:szCs w:val="24"/>
              </w:rPr>
            </w:pPr>
            <w:r>
              <w:rPr>
                <w:b/>
                <w:bCs/>
                <w:szCs w:val="24"/>
              </w:rPr>
              <w:t>Prise de position finale</w:t>
            </w:r>
          </w:p>
        </w:tc>
        <w:tc>
          <w:tcPr>
            <w:tcW w:w="5925" w:type="dxa"/>
            <w:tcBorders>
              <w:top w:val="single" w:sz="8" w:space="0" w:color="000000"/>
              <w:left w:val="single" w:sz="8" w:space="0" w:color="FFFFFF"/>
              <w:bottom w:val="single" w:sz="24" w:space="0" w:color="FFFFFF"/>
              <w:right w:val="single" w:sz="8" w:space="0" w:color="000000"/>
            </w:tcBorders>
            <w:shd w:val="clear" w:color="auto" w:fill="5B9BD5"/>
          </w:tcPr>
          <w:p w14:paraId="3A9D8D9A" w14:textId="77777777" w:rsidR="00B048DA" w:rsidRDefault="003D7A37">
            <w:pPr>
              <w:spacing w:after="0"/>
              <w:rPr>
                <w:szCs w:val="24"/>
              </w:rPr>
            </w:pPr>
            <w:r>
              <w:rPr>
                <w:b/>
                <w:bCs/>
                <w:szCs w:val="24"/>
              </w:rPr>
              <w:t>Argument principal qui justifie ma position</w:t>
            </w:r>
          </w:p>
        </w:tc>
      </w:tr>
      <w:tr w:rsidR="00B048DA" w14:paraId="182CF67F" w14:textId="77777777">
        <w:trPr>
          <w:trHeight w:val="256"/>
        </w:trPr>
        <w:tc>
          <w:tcPr>
            <w:tcW w:w="4040" w:type="dxa"/>
            <w:tcBorders>
              <w:top w:val="single" w:sz="24" w:space="0" w:color="FFFFFF"/>
              <w:left w:val="single" w:sz="8" w:space="0" w:color="000000"/>
              <w:bottom w:val="single" w:sz="8" w:space="0" w:color="FFFFFF"/>
              <w:right w:val="single" w:sz="8" w:space="0" w:color="FFFFFF"/>
            </w:tcBorders>
            <w:shd w:val="clear" w:color="auto" w:fill="D2DEEF"/>
          </w:tcPr>
          <w:p w14:paraId="57B10D7D" w14:textId="77777777" w:rsidR="00B048DA" w:rsidRDefault="003D7A37">
            <w:pPr>
              <w:spacing w:after="0"/>
              <w:rPr>
                <w:szCs w:val="24"/>
              </w:rPr>
            </w:pPr>
            <w:r>
              <w:rPr>
                <w:szCs w:val="24"/>
              </w:rPr>
              <w:t>Mon avis a changé grâce au débat</w:t>
            </w:r>
          </w:p>
        </w:tc>
        <w:tc>
          <w:tcPr>
            <w:tcW w:w="5925" w:type="dxa"/>
            <w:vMerge w:val="restart"/>
            <w:tcBorders>
              <w:top w:val="single" w:sz="24" w:space="0" w:color="FFFFFF"/>
              <w:left w:val="single" w:sz="8" w:space="0" w:color="FFFFFF"/>
              <w:bottom w:val="single" w:sz="8" w:space="0" w:color="FFFFFF"/>
              <w:right w:val="single" w:sz="8" w:space="0" w:color="000000"/>
            </w:tcBorders>
          </w:tcPr>
          <w:p w14:paraId="3E5F6926" w14:textId="77777777" w:rsidR="00B048DA" w:rsidRDefault="00B048DA">
            <w:pPr>
              <w:spacing w:after="0"/>
              <w:rPr>
                <w:szCs w:val="24"/>
              </w:rPr>
            </w:pPr>
          </w:p>
          <w:p w14:paraId="6D51B07E" w14:textId="77777777" w:rsidR="00B048DA" w:rsidRDefault="00B048DA">
            <w:pPr>
              <w:spacing w:after="0"/>
              <w:rPr>
                <w:szCs w:val="24"/>
              </w:rPr>
            </w:pPr>
          </w:p>
          <w:p w14:paraId="71ECBBDF" w14:textId="77777777" w:rsidR="00B048DA" w:rsidRDefault="00B048DA">
            <w:pPr>
              <w:spacing w:after="0"/>
              <w:rPr>
                <w:szCs w:val="24"/>
              </w:rPr>
            </w:pPr>
          </w:p>
          <w:p w14:paraId="21F03BA5" w14:textId="77777777" w:rsidR="00B048DA" w:rsidRDefault="00B048DA">
            <w:pPr>
              <w:spacing w:after="0"/>
              <w:rPr>
                <w:szCs w:val="24"/>
              </w:rPr>
            </w:pPr>
          </w:p>
        </w:tc>
      </w:tr>
      <w:tr w:rsidR="00B048DA" w14:paraId="072F2842" w14:textId="77777777">
        <w:trPr>
          <w:trHeight w:val="495"/>
        </w:trPr>
        <w:tc>
          <w:tcPr>
            <w:tcW w:w="4040" w:type="dxa"/>
            <w:tcBorders>
              <w:top w:val="single" w:sz="8" w:space="0" w:color="FFFFFF"/>
              <w:left w:val="single" w:sz="8" w:space="0" w:color="000000"/>
              <w:bottom w:val="single" w:sz="8" w:space="0" w:color="FFFFFF"/>
              <w:right w:val="single" w:sz="8" w:space="0" w:color="FFFFFF"/>
            </w:tcBorders>
            <w:shd w:val="clear" w:color="auto" w:fill="EAEFF7"/>
          </w:tcPr>
          <w:p w14:paraId="0FF9198A" w14:textId="77777777" w:rsidR="00B048DA" w:rsidRDefault="003D7A37">
            <w:pPr>
              <w:spacing w:after="0"/>
              <w:rPr>
                <w:szCs w:val="24"/>
              </w:rPr>
            </w:pPr>
            <w:r>
              <w:rPr>
                <w:szCs w:val="24"/>
              </w:rPr>
              <w:t>Mon avis n’a pas changé</w:t>
            </w:r>
          </w:p>
        </w:tc>
        <w:tc>
          <w:tcPr>
            <w:tcW w:w="5925" w:type="dxa"/>
            <w:vMerge/>
            <w:tcBorders>
              <w:top w:val="single" w:sz="24" w:space="0" w:color="FFFFFF"/>
              <w:left w:val="single" w:sz="8" w:space="0" w:color="FFFFFF"/>
              <w:bottom w:val="single" w:sz="8" w:space="0" w:color="FFFFFF"/>
              <w:right w:val="single" w:sz="8" w:space="0" w:color="000000"/>
            </w:tcBorders>
            <w:tcMar>
              <w:top w:w="0" w:type="dxa"/>
              <w:left w:w="10" w:type="dxa"/>
              <w:bottom w:w="0" w:type="dxa"/>
              <w:right w:w="10" w:type="dxa"/>
            </w:tcMar>
            <w:vAlign w:val="center"/>
          </w:tcPr>
          <w:p w14:paraId="62558DD6" w14:textId="77777777" w:rsidR="00B048DA" w:rsidRDefault="00B048DA">
            <w:pPr>
              <w:spacing w:after="0"/>
              <w:rPr>
                <w:szCs w:val="24"/>
              </w:rPr>
            </w:pPr>
          </w:p>
        </w:tc>
      </w:tr>
    </w:tbl>
    <w:tbl>
      <w:tblPr>
        <w:tblpPr w:leftFromText="141" w:rightFromText="141" w:vertAnchor="text" w:horzAnchor="margin" w:tblpXSpec="center" w:tblpY="43"/>
        <w:tblW w:w="10000" w:type="dxa"/>
        <w:jc w:val="center"/>
        <w:tblLayout w:type="fixed"/>
        <w:tblCellMar>
          <w:top w:w="72" w:type="dxa"/>
          <w:left w:w="144" w:type="dxa"/>
          <w:bottom w:w="72" w:type="dxa"/>
          <w:right w:w="144" w:type="dxa"/>
        </w:tblCellMar>
        <w:tblLook w:val="0420" w:firstRow="1" w:lastRow="0" w:firstColumn="0" w:lastColumn="0" w:noHBand="0" w:noVBand="1"/>
      </w:tblPr>
      <w:tblGrid>
        <w:gridCol w:w="10000"/>
      </w:tblGrid>
      <w:tr w:rsidR="00B048DA" w14:paraId="177F8B82" w14:textId="77777777">
        <w:trPr>
          <w:trHeight w:val="191"/>
          <w:jc w:val="center"/>
        </w:trPr>
        <w:tc>
          <w:tcPr>
            <w:tcW w:w="10000" w:type="dxa"/>
            <w:tcBorders>
              <w:top w:val="single" w:sz="8" w:space="0" w:color="000000"/>
              <w:left w:val="single" w:sz="8" w:space="0" w:color="000000"/>
              <w:bottom w:val="single" w:sz="24" w:space="0" w:color="FFFFFF"/>
              <w:right w:val="single" w:sz="8" w:space="0" w:color="000000"/>
            </w:tcBorders>
            <w:shd w:val="clear" w:color="auto" w:fill="5B9BD5"/>
          </w:tcPr>
          <w:p w14:paraId="37281377" w14:textId="77777777" w:rsidR="00B048DA" w:rsidRDefault="003D7A37">
            <w:pPr>
              <w:spacing w:after="0"/>
              <w:rPr>
                <w:b/>
                <w:bCs/>
                <w:szCs w:val="24"/>
                <w:u w:val="single"/>
              </w:rPr>
            </w:pPr>
            <w:r>
              <w:rPr>
                <w:b/>
                <w:bCs/>
                <w:szCs w:val="24"/>
                <w:u w:val="single"/>
              </w:rPr>
              <w:t>Ce que je retiens</w:t>
            </w:r>
          </w:p>
        </w:tc>
      </w:tr>
      <w:tr w:rsidR="00B048DA" w14:paraId="26237A4D" w14:textId="77777777">
        <w:trPr>
          <w:trHeight w:val="612"/>
          <w:jc w:val="center"/>
        </w:trPr>
        <w:tc>
          <w:tcPr>
            <w:tcW w:w="10000" w:type="dxa"/>
            <w:tcBorders>
              <w:top w:val="single" w:sz="24" w:space="0" w:color="FFFFFF"/>
              <w:left w:val="single" w:sz="8" w:space="0" w:color="000000"/>
              <w:bottom w:val="single" w:sz="8" w:space="0" w:color="000000"/>
              <w:right w:val="single" w:sz="8" w:space="0" w:color="000000"/>
            </w:tcBorders>
            <w:shd w:val="clear" w:color="auto" w:fill="D2DEEF"/>
          </w:tcPr>
          <w:p w14:paraId="1317B473" w14:textId="77777777" w:rsidR="00B048DA" w:rsidRDefault="003D7A37">
            <w:pPr>
              <w:numPr>
                <w:ilvl w:val="0"/>
                <w:numId w:val="4"/>
              </w:numPr>
              <w:tabs>
                <w:tab w:val="clear" w:pos="720"/>
              </w:tabs>
              <w:spacing w:after="0"/>
              <w:ind w:left="0" w:hanging="150"/>
              <w:rPr>
                <w:sz w:val="22"/>
              </w:rPr>
            </w:pPr>
            <w:r>
              <w:rPr>
                <w:sz w:val="22"/>
              </w:rPr>
              <w:t xml:space="preserve">L’argument principal avec lequel </w:t>
            </w:r>
            <w:r>
              <w:rPr>
                <w:b/>
                <w:bCs/>
                <w:sz w:val="22"/>
              </w:rPr>
              <w:t>je suis d’accord</w:t>
            </w:r>
            <w:r>
              <w:rPr>
                <w:sz w:val="22"/>
              </w:rPr>
              <w:t xml:space="preserve"> </w:t>
            </w:r>
          </w:p>
          <w:p w14:paraId="0F72586D" w14:textId="77777777" w:rsidR="00B048DA" w:rsidRDefault="003D7A37">
            <w:pPr>
              <w:numPr>
                <w:ilvl w:val="0"/>
                <w:numId w:val="4"/>
              </w:numPr>
              <w:tabs>
                <w:tab w:val="clear" w:pos="720"/>
              </w:tabs>
              <w:spacing w:after="0"/>
              <w:ind w:left="0" w:hanging="150"/>
              <w:rPr>
                <w:sz w:val="22"/>
              </w:rPr>
            </w:pPr>
            <w:r>
              <w:rPr>
                <w:sz w:val="22"/>
              </w:rPr>
              <w:t xml:space="preserve">L’argument principal avec lequel </w:t>
            </w:r>
            <w:r>
              <w:rPr>
                <w:b/>
                <w:bCs/>
                <w:sz w:val="22"/>
              </w:rPr>
              <w:t>je ne suis pas d’accord</w:t>
            </w:r>
          </w:p>
          <w:p w14:paraId="30B70D5D" w14:textId="77777777" w:rsidR="00B048DA" w:rsidRDefault="003D7A37">
            <w:pPr>
              <w:numPr>
                <w:ilvl w:val="0"/>
                <w:numId w:val="4"/>
              </w:numPr>
              <w:tabs>
                <w:tab w:val="clear" w:pos="720"/>
              </w:tabs>
              <w:spacing w:after="0"/>
              <w:ind w:left="0" w:hanging="150"/>
              <w:rPr>
                <w:sz w:val="22"/>
                <w:u w:val="single"/>
              </w:rPr>
            </w:pPr>
            <w:r>
              <w:rPr>
                <w:sz w:val="22"/>
              </w:rPr>
              <w:t xml:space="preserve">Quelques phrases de bilan sur </w:t>
            </w:r>
            <w:r>
              <w:rPr>
                <w:b/>
                <w:bCs/>
                <w:sz w:val="22"/>
              </w:rPr>
              <w:t>la nécessité d’équilibre entre sécurité et liberté en démocratie</w:t>
            </w:r>
            <w:r>
              <w:rPr>
                <w:sz w:val="22"/>
              </w:rPr>
              <w:t xml:space="preserve"> à construire. </w:t>
            </w:r>
          </w:p>
          <w:p w14:paraId="7988725D" w14:textId="77777777" w:rsidR="00B048DA" w:rsidRDefault="00B048DA">
            <w:pPr>
              <w:spacing w:after="0"/>
              <w:rPr>
                <w:sz w:val="22"/>
                <w:u w:val="single"/>
              </w:rPr>
            </w:pPr>
          </w:p>
          <w:p w14:paraId="029841DD" w14:textId="77777777" w:rsidR="00B048DA" w:rsidRDefault="003D7A37">
            <w:pPr>
              <w:spacing w:after="0"/>
              <w:rPr>
                <w:szCs w:val="24"/>
                <w:u w:val="single"/>
              </w:rPr>
            </w:pPr>
            <w:r>
              <w:rPr>
                <w:sz w:val="22"/>
                <w:u w:val="single"/>
              </w:rPr>
              <w:t>Exemple</w:t>
            </w:r>
            <w:r>
              <w:rPr>
                <w:sz w:val="22"/>
              </w:rPr>
              <w:t> : en démocratie, la liberté permet aux citoyens de s’exprimer et de participer pleinement à la vie publique, mais elle ne peut exister sans règles garantissant la sécurité de tous.</w:t>
            </w:r>
            <w:r>
              <w:rPr>
                <w:sz w:val="22"/>
              </w:rPr>
              <w:br/>
              <w:t>La sécurité, en protégeant les individus contre les menaces et les violences, assure les conditions nécessaires à l’exercice des libertés.</w:t>
            </w:r>
            <w:r>
              <w:rPr>
                <w:sz w:val="22"/>
              </w:rPr>
              <w:br/>
              <w:t>L’équilibre entre ces deux principes est donc indispensable pour préserver à la fois la protection des droits et la cohésion de la société.</w:t>
            </w:r>
          </w:p>
        </w:tc>
      </w:tr>
    </w:tbl>
    <w:p w14:paraId="3A17AC99" w14:textId="77777777" w:rsidR="00B048DA" w:rsidRDefault="00B048DA">
      <w:pPr>
        <w:ind w:left="-709" w:right="-709"/>
        <w:jc w:val="both"/>
        <w:rPr>
          <w:b/>
          <w:bCs/>
          <w:sz w:val="16"/>
          <w:szCs w:val="16"/>
          <w:u w:val="single"/>
        </w:rPr>
      </w:pPr>
    </w:p>
    <w:p w14:paraId="39454525" w14:textId="77777777" w:rsidR="00B048DA" w:rsidRDefault="003D7A37">
      <w:pPr>
        <w:spacing w:after="0"/>
        <w:rPr>
          <w:szCs w:val="24"/>
        </w:rPr>
      </w:pPr>
      <w:r>
        <w:rPr>
          <w:b/>
          <w:bCs/>
          <w:szCs w:val="24"/>
          <w:u w:val="single"/>
        </w:rPr>
        <w:t xml:space="preserve">Tableau 4 </w:t>
      </w:r>
      <w:r>
        <w:rPr>
          <w:b/>
          <w:bCs/>
          <w:szCs w:val="24"/>
        </w:rPr>
        <w:t>: Grille d’évaluation</w:t>
      </w:r>
    </w:p>
    <w:p w14:paraId="317A74EF" w14:textId="77777777" w:rsidR="00B048DA" w:rsidRDefault="00B048DA">
      <w:pPr>
        <w:spacing w:after="0"/>
        <w:rPr>
          <w:sz w:val="16"/>
          <w:szCs w:val="16"/>
        </w:rPr>
      </w:pPr>
    </w:p>
    <w:p w14:paraId="41E4BC28" w14:textId="77777777" w:rsidR="00B048DA" w:rsidRDefault="003D7A37">
      <w:pPr>
        <w:spacing w:after="0"/>
        <w:ind w:right="-569"/>
        <w:rPr>
          <w:b/>
          <w:bCs/>
          <w:szCs w:val="24"/>
        </w:rPr>
      </w:pPr>
      <w:r>
        <w:rPr>
          <w:b/>
          <w:bCs/>
          <w:szCs w:val="24"/>
        </w:rPr>
        <w:t>La question qui fait débat : ………</w:t>
      </w:r>
      <w:proofErr w:type="gramStart"/>
      <w:r>
        <w:rPr>
          <w:b/>
          <w:bCs/>
          <w:szCs w:val="24"/>
        </w:rPr>
        <w:t>…….</w:t>
      </w:r>
      <w:proofErr w:type="gramEnd"/>
      <w:r>
        <w:rPr>
          <w:b/>
          <w:bCs/>
          <w:szCs w:val="24"/>
        </w:rPr>
        <w:t>.……………………………………………………</w:t>
      </w:r>
    </w:p>
    <w:tbl>
      <w:tblPr>
        <w:tblpPr w:leftFromText="141" w:rightFromText="141" w:vertAnchor="text" w:horzAnchor="margin" w:tblpXSpec="center" w:tblpY="206"/>
        <w:tblW w:w="10064" w:type="dxa"/>
        <w:jc w:val="center"/>
        <w:tblLayout w:type="fixed"/>
        <w:tblCellMar>
          <w:top w:w="15" w:type="dxa"/>
          <w:left w:w="100" w:type="dxa"/>
          <w:right w:w="100" w:type="dxa"/>
        </w:tblCellMar>
        <w:tblLook w:val="04A0" w:firstRow="1" w:lastRow="0" w:firstColumn="1" w:lastColumn="0" w:noHBand="0" w:noVBand="1"/>
      </w:tblPr>
      <w:tblGrid>
        <w:gridCol w:w="5424"/>
        <w:gridCol w:w="4640"/>
      </w:tblGrid>
      <w:tr w:rsidR="00B048DA" w14:paraId="0096B2FE" w14:textId="77777777">
        <w:trPr>
          <w:trHeight w:val="551"/>
          <w:jc w:val="center"/>
        </w:trPr>
        <w:tc>
          <w:tcPr>
            <w:tcW w:w="5424" w:type="dxa"/>
            <w:tcBorders>
              <w:top w:val="single" w:sz="4" w:space="0" w:color="000000"/>
              <w:left w:val="single" w:sz="4" w:space="0" w:color="000000"/>
              <w:bottom w:val="single" w:sz="24" w:space="0" w:color="FFFFFF"/>
              <w:right w:val="single" w:sz="8" w:space="0" w:color="FFFFFF"/>
            </w:tcBorders>
            <w:shd w:val="clear" w:color="auto" w:fill="9DC3E6"/>
          </w:tcPr>
          <w:p w14:paraId="7F13215F" w14:textId="77777777" w:rsidR="00B048DA" w:rsidRDefault="003D7A37">
            <w:pPr>
              <w:spacing w:after="0"/>
              <w:rPr>
                <w:szCs w:val="24"/>
              </w:rPr>
            </w:pPr>
            <w:r>
              <w:rPr>
                <w:b/>
                <w:bCs/>
                <w:szCs w:val="24"/>
              </w:rPr>
              <w:t>Nom et prénom de l’évaluateur</w:t>
            </w:r>
          </w:p>
        </w:tc>
        <w:tc>
          <w:tcPr>
            <w:tcW w:w="4640" w:type="dxa"/>
            <w:tcBorders>
              <w:top w:val="single" w:sz="4" w:space="0" w:color="000000"/>
              <w:left w:val="single" w:sz="8" w:space="0" w:color="FFFFFF"/>
              <w:bottom w:val="single" w:sz="24" w:space="0" w:color="FFFFFF"/>
              <w:right w:val="single" w:sz="4" w:space="0" w:color="000000"/>
            </w:tcBorders>
            <w:shd w:val="clear" w:color="auto" w:fill="9DC3E6"/>
          </w:tcPr>
          <w:p w14:paraId="1BF4275C" w14:textId="77777777" w:rsidR="00B048DA" w:rsidRDefault="00B048DA">
            <w:pPr>
              <w:spacing w:after="0"/>
              <w:rPr>
                <w:szCs w:val="24"/>
              </w:rPr>
            </w:pPr>
          </w:p>
        </w:tc>
      </w:tr>
      <w:tr w:rsidR="00B048DA" w14:paraId="1EFA9C9B" w14:textId="77777777">
        <w:trPr>
          <w:trHeight w:val="514"/>
          <w:jc w:val="center"/>
        </w:trPr>
        <w:tc>
          <w:tcPr>
            <w:tcW w:w="5424" w:type="dxa"/>
            <w:tcBorders>
              <w:top w:val="single" w:sz="24" w:space="0" w:color="FFFFFF"/>
              <w:left w:val="single" w:sz="4" w:space="0" w:color="000000"/>
              <w:bottom w:val="single" w:sz="4" w:space="0" w:color="000000"/>
              <w:right w:val="single" w:sz="8" w:space="0" w:color="FFFFFF"/>
            </w:tcBorders>
            <w:shd w:val="clear" w:color="auto" w:fill="9DC3E6"/>
          </w:tcPr>
          <w:p w14:paraId="305D6116" w14:textId="77777777" w:rsidR="00B048DA" w:rsidRDefault="003D7A37">
            <w:pPr>
              <w:spacing w:after="0"/>
              <w:rPr>
                <w:szCs w:val="24"/>
              </w:rPr>
            </w:pPr>
            <w:r>
              <w:rPr>
                <w:b/>
                <w:bCs/>
                <w:szCs w:val="24"/>
              </w:rPr>
              <w:t>Nom et prénom du débatteur</w:t>
            </w:r>
          </w:p>
        </w:tc>
        <w:tc>
          <w:tcPr>
            <w:tcW w:w="4640" w:type="dxa"/>
            <w:tcBorders>
              <w:top w:val="single" w:sz="24" w:space="0" w:color="FFFFFF"/>
              <w:left w:val="single" w:sz="8" w:space="0" w:color="FFFFFF"/>
              <w:bottom w:val="single" w:sz="4" w:space="0" w:color="000000"/>
              <w:right w:val="single" w:sz="4" w:space="0" w:color="000000"/>
            </w:tcBorders>
            <w:shd w:val="clear" w:color="auto" w:fill="9DC3E6"/>
          </w:tcPr>
          <w:p w14:paraId="09626648" w14:textId="77777777" w:rsidR="00B048DA" w:rsidRDefault="00B048DA">
            <w:pPr>
              <w:spacing w:after="0"/>
              <w:rPr>
                <w:szCs w:val="24"/>
              </w:rPr>
            </w:pPr>
          </w:p>
        </w:tc>
      </w:tr>
    </w:tbl>
    <w:p w14:paraId="0F56AA3C" w14:textId="77777777" w:rsidR="00B048DA" w:rsidRDefault="00B048DA">
      <w:pPr>
        <w:spacing w:after="0"/>
        <w:rPr>
          <w:sz w:val="16"/>
          <w:szCs w:val="16"/>
        </w:rPr>
      </w:pPr>
    </w:p>
    <w:tbl>
      <w:tblPr>
        <w:tblpPr w:leftFromText="141" w:rightFromText="141" w:vertAnchor="text" w:horzAnchor="page" w:tblpX="916" w:tblpY="1262"/>
        <w:tblW w:w="10060" w:type="dxa"/>
        <w:tblLayout w:type="fixed"/>
        <w:tblCellMar>
          <w:top w:w="15" w:type="dxa"/>
          <w:left w:w="100" w:type="dxa"/>
          <w:right w:w="100" w:type="dxa"/>
        </w:tblCellMar>
        <w:tblLook w:val="04A0" w:firstRow="1" w:lastRow="0" w:firstColumn="1" w:lastColumn="0" w:noHBand="0" w:noVBand="1"/>
      </w:tblPr>
      <w:tblGrid>
        <w:gridCol w:w="3004"/>
        <w:gridCol w:w="1512"/>
        <w:gridCol w:w="1146"/>
        <w:gridCol w:w="1450"/>
        <w:gridCol w:w="1186"/>
        <w:gridCol w:w="1762"/>
      </w:tblGrid>
      <w:tr w:rsidR="00B048DA" w14:paraId="56CC8C64" w14:textId="77777777">
        <w:trPr>
          <w:trHeight w:val="643"/>
        </w:trPr>
        <w:tc>
          <w:tcPr>
            <w:tcW w:w="3004" w:type="dxa"/>
            <w:tcBorders>
              <w:top w:val="single" w:sz="4" w:space="0" w:color="000000"/>
              <w:left w:val="single" w:sz="4" w:space="0" w:color="000000"/>
              <w:bottom w:val="single" w:sz="24" w:space="0" w:color="FFFFFF"/>
              <w:right w:val="single" w:sz="8" w:space="0" w:color="FFFFFF"/>
            </w:tcBorders>
            <w:shd w:val="clear" w:color="auto" w:fill="9DC3E6"/>
          </w:tcPr>
          <w:p w14:paraId="0ACD794F" w14:textId="77777777" w:rsidR="00B048DA" w:rsidRDefault="00B048DA">
            <w:pPr>
              <w:spacing w:after="0"/>
              <w:rPr>
                <w:b/>
                <w:bCs/>
                <w:szCs w:val="24"/>
                <w:lang w:val="en-US"/>
              </w:rPr>
            </w:pPr>
          </w:p>
          <w:p w14:paraId="07B37BB2" w14:textId="77777777" w:rsidR="00B048DA" w:rsidRDefault="003D7A37">
            <w:pPr>
              <w:spacing w:after="0"/>
              <w:rPr>
                <w:szCs w:val="24"/>
              </w:rPr>
            </w:pPr>
            <w:proofErr w:type="spellStart"/>
            <w:r>
              <w:rPr>
                <w:b/>
                <w:bCs/>
                <w:szCs w:val="24"/>
                <w:lang w:val="en-US"/>
              </w:rPr>
              <w:t>Critères</w:t>
            </w:r>
            <w:proofErr w:type="spellEnd"/>
          </w:p>
        </w:tc>
        <w:tc>
          <w:tcPr>
            <w:tcW w:w="1512" w:type="dxa"/>
            <w:tcBorders>
              <w:top w:val="single" w:sz="4" w:space="0" w:color="000000"/>
              <w:left w:val="single" w:sz="8" w:space="0" w:color="FFFFFF"/>
              <w:bottom w:val="single" w:sz="24" w:space="0" w:color="FFFFFF"/>
              <w:right w:val="single" w:sz="8" w:space="0" w:color="FFFFFF"/>
            </w:tcBorders>
            <w:shd w:val="clear" w:color="auto" w:fill="9DC3E6"/>
          </w:tcPr>
          <w:p w14:paraId="0B9D0909" w14:textId="77777777" w:rsidR="00B048DA" w:rsidRDefault="003D7A37">
            <w:pPr>
              <w:spacing w:after="0"/>
              <w:rPr>
                <w:sz w:val="22"/>
              </w:rPr>
            </w:pPr>
            <w:proofErr w:type="spellStart"/>
            <w:r>
              <w:rPr>
                <w:b/>
                <w:bCs/>
                <w:sz w:val="22"/>
                <w:lang w:val="en-US"/>
              </w:rPr>
              <w:t>Insuffisant</w:t>
            </w:r>
            <w:proofErr w:type="spellEnd"/>
          </w:p>
        </w:tc>
        <w:tc>
          <w:tcPr>
            <w:tcW w:w="1146" w:type="dxa"/>
            <w:tcBorders>
              <w:top w:val="single" w:sz="4" w:space="0" w:color="000000"/>
              <w:left w:val="single" w:sz="8" w:space="0" w:color="FFFFFF"/>
              <w:bottom w:val="single" w:sz="24" w:space="0" w:color="FFFFFF"/>
              <w:right w:val="single" w:sz="8" w:space="0" w:color="FFFFFF"/>
            </w:tcBorders>
            <w:shd w:val="clear" w:color="auto" w:fill="9DC3E6"/>
          </w:tcPr>
          <w:p w14:paraId="2270644B" w14:textId="77777777" w:rsidR="00B048DA" w:rsidRDefault="003D7A37">
            <w:pPr>
              <w:spacing w:after="0"/>
              <w:rPr>
                <w:sz w:val="22"/>
              </w:rPr>
            </w:pPr>
            <w:r>
              <w:rPr>
                <w:b/>
                <w:bCs/>
                <w:sz w:val="22"/>
                <w:lang w:val="en-US"/>
              </w:rPr>
              <w:t> Fragile</w:t>
            </w:r>
          </w:p>
        </w:tc>
        <w:tc>
          <w:tcPr>
            <w:tcW w:w="1450" w:type="dxa"/>
            <w:tcBorders>
              <w:top w:val="single" w:sz="4" w:space="0" w:color="000000"/>
              <w:left w:val="single" w:sz="8" w:space="0" w:color="FFFFFF"/>
              <w:bottom w:val="single" w:sz="24" w:space="0" w:color="FFFFFF"/>
              <w:right w:val="single" w:sz="8" w:space="0" w:color="FFFFFF"/>
            </w:tcBorders>
            <w:shd w:val="clear" w:color="auto" w:fill="9DC3E6"/>
          </w:tcPr>
          <w:p w14:paraId="4CC44E0D" w14:textId="77777777" w:rsidR="00B048DA" w:rsidRDefault="003D7A37">
            <w:pPr>
              <w:spacing w:after="0"/>
              <w:rPr>
                <w:sz w:val="22"/>
              </w:rPr>
            </w:pPr>
            <w:proofErr w:type="spellStart"/>
            <w:r>
              <w:rPr>
                <w:b/>
                <w:bCs/>
                <w:sz w:val="22"/>
                <w:lang w:val="en-US"/>
              </w:rPr>
              <w:t>Satisfaisant</w:t>
            </w:r>
            <w:proofErr w:type="spellEnd"/>
          </w:p>
        </w:tc>
        <w:tc>
          <w:tcPr>
            <w:tcW w:w="1186" w:type="dxa"/>
            <w:tcBorders>
              <w:top w:val="single" w:sz="4" w:space="0" w:color="000000"/>
              <w:left w:val="single" w:sz="8" w:space="0" w:color="FFFFFF"/>
              <w:bottom w:val="single" w:sz="24" w:space="0" w:color="FFFFFF"/>
              <w:right w:val="single" w:sz="8" w:space="0" w:color="FFFFFF"/>
            </w:tcBorders>
            <w:shd w:val="clear" w:color="auto" w:fill="9DC3E6"/>
          </w:tcPr>
          <w:p w14:paraId="21F31EC8" w14:textId="77777777" w:rsidR="00B048DA" w:rsidRDefault="003D7A37">
            <w:pPr>
              <w:spacing w:after="0"/>
              <w:rPr>
                <w:sz w:val="22"/>
              </w:rPr>
            </w:pPr>
            <w:r>
              <w:rPr>
                <w:b/>
                <w:bCs/>
                <w:sz w:val="22"/>
                <w:lang w:val="en-US"/>
              </w:rPr>
              <w:t> Très bien</w:t>
            </w:r>
          </w:p>
        </w:tc>
        <w:tc>
          <w:tcPr>
            <w:tcW w:w="1762" w:type="dxa"/>
            <w:tcBorders>
              <w:top w:val="single" w:sz="4" w:space="0" w:color="000000"/>
              <w:left w:val="single" w:sz="8" w:space="0" w:color="FFFFFF"/>
              <w:bottom w:val="single" w:sz="24" w:space="0" w:color="FFFFFF"/>
              <w:right w:val="single" w:sz="4" w:space="0" w:color="000000"/>
            </w:tcBorders>
            <w:shd w:val="clear" w:color="auto" w:fill="9DC3E6"/>
          </w:tcPr>
          <w:p w14:paraId="06F0968E" w14:textId="77777777" w:rsidR="00B048DA" w:rsidRDefault="003D7A37">
            <w:pPr>
              <w:spacing w:after="0"/>
              <w:rPr>
                <w:sz w:val="22"/>
              </w:rPr>
            </w:pPr>
            <w:r>
              <w:rPr>
                <w:b/>
                <w:bCs/>
                <w:sz w:val="22"/>
                <w:lang w:val="en-US"/>
              </w:rPr>
              <w:t xml:space="preserve"> Ce qui </w:t>
            </w:r>
            <w:proofErr w:type="spellStart"/>
            <w:r>
              <w:rPr>
                <w:b/>
                <w:bCs/>
                <w:sz w:val="22"/>
                <w:lang w:val="en-US"/>
              </w:rPr>
              <w:t>peut</w:t>
            </w:r>
            <w:proofErr w:type="spellEnd"/>
            <w:r>
              <w:rPr>
                <w:b/>
                <w:bCs/>
                <w:sz w:val="22"/>
                <w:lang w:val="en-US"/>
              </w:rPr>
              <w:t xml:space="preserve"> </w:t>
            </w:r>
            <w:proofErr w:type="spellStart"/>
            <w:r>
              <w:rPr>
                <w:b/>
                <w:bCs/>
                <w:sz w:val="22"/>
                <w:lang w:val="en-US"/>
              </w:rPr>
              <w:t>être</w:t>
            </w:r>
            <w:proofErr w:type="spellEnd"/>
            <w:r>
              <w:rPr>
                <w:b/>
                <w:bCs/>
                <w:sz w:val="22"/>
                <w:lang w:val="en-US"/>
              </w:rPr>
              <w:t xml:space="preserve"> </w:t>
            </w:r>
            <w:proofErr w:type="spellStart"/>
            <w:r>
              <w:rPr>
                <w:b/>
                <w:bCs/>
                <w:sz w:val="22"/>
                <w:lang w:val="en-US"/>
              </w:rPr>
              <w:t>amélioré</w:t>
            </w:r>
            <w:proofErr w:type="spellEnd"/>
          </w:p>
        </w:tc>
      </w:tr>
      <w:tr w:rsidR="00B048DA" w14:paraId="491A78CF" w14:textId="77777777">
        <w:trPr>
          <w:trHeight w:val="584"/>
        </w:trPr>
        <w:tc>
          <w:tcPr>
            <w:tcW w:w="3004" w:type="dxa"/>
            <w:tcBorders>
              <w:top w:val="single" w:sz="24" w:space="0" w:color="FFFFFF"/>
              <w:left w:val="single" w:sz="4" w:space="0" w:color="000000"/>
              <w:bottom w:val="single" w:sz="8" w:space="0" w:color="FFFFFF"/>
              <w:right w:val="single" w:sz="8" w:space="0" w:color="FFFFFF"/>
            </w:tcBorders>
            <w:shd w:val="clear" w:color="auto" w:fill="9DC3E6"/>
          </w:tcPr>
          <w:p w14:paraId="0032CB1F" w14:textId="77777777" w:rsidR="00B048DA" w:rsidRDefault="003D7A37">
            <w:pPr>
              <w:spacing w:after="0"/>
              <w:rPr>
                <w:szCs w:val="24"/>
              </w:rPr>
            </w:pPr>
            <w:r>
              <w:rPr>
                <w:b/>
                <w:bCs/>
                <w:szCs w:val="24"/>
              </w:rPr>
              <w:t>Je m’exprime correctement</w:t>
            </w:r>
          </w:p>
        </w:tc>
        <w:tc>
          <w:tcPr>
            <w:tcW w:w="1512" w:type="dxa"/>
            <w:tcBorders>
              <w:top w:val="single" w:sz="24" w:space="0" w:color="FFFFFF"/>
              <w:left w:val="single" w:sz="8" w:space="0" w:color="FFFFFF"/>
              <w:bottom w:val="single" w:sz="8" w:space="0" w:color="FFFFFF"/>
              <w:right w:val="single" w:sz="8" w:space="0" w:color="FFFFFF"/>
            </w:tcBorders>
            <w:shd w:val="clear" w:color="auto" w:fill="D2DEEF"/>
          </w:tcPr>
          <w:p w14:paraId="37A7223A" w14:textId="77777777" w:rsidR="00B048DA" w:rsidRDefault="00B048DA">
            <w:pPr>
              <w:spacing w:after="0"/>
              <w:rPr>
                <w:szCs w:val="24"/>
              </w:rPr>
            </w:pPr>
          </w:p>
        </w:tc>
        <w:tc>
          <w:tcPr>
            <w:tcW w:w="1146" w:type="dxa"/>
            <w:tcBorders>
              <w:top w:val="single" w:sz="24" w:space="0" w:color="FFFFFF"/>
              <w:left w:val="single" w:sz="8" w:space="0" w:color="FFFFFF"/>
              <w:bottom w:val="single" w:sz="8" w:space="0" w:color="FFFFFF"/>
              <w:right w:val="single" w:sz="8" w:space="0" w:color="FFFFFF"/>
            </w:tcBorders>
            <w:shd w:val="clear" w:color="auto" w:fill="D2DEEF"/>
          </w:tcPr>
          <w:p w14:paraId="21D8ED3B" w14:textId="77777777" w:rsidR="00B048DA" w:rsidRDefault="003D7A37">
            <w:pPr>
              <w:spacing w:after="0"/>
              <w:rPr>
                <w:szCs w:val="24"/>
              </w:rPr>
            </w:pPr>
            <w:r>
              <w:rPr>
                <w:szCs w:val="24"/>
              </w:rPr>
              <w:t> </w:t>
            </w:r>
          </w:p>
        </w:tc>
        <w:tc>
          <w:tcPr>
            <w:tcW w:w="1450" w:type="dxa"/>
            <w:tcBorders>
              <w:top w:val="single" w:sz="24" w:space="0" w:color="FFFFFF"/>
              <w:left w:val="single" w:sz="8" w:space="0" w:color="FFFFFF"/>
              <w:bottom w:val="single" w:sz="8" w:space="0" w:color="FFFFFF"/>
              <w:right w:val="single" w:sz="8" w:space="0" w:color="FFFFFF"/>
            </w:tcBorders>
            <w:shd w:val="clear" w:color="auto" w:fill="D2DEEF"/>
          </w:tcPr>
          <w:p w14:paraId="1A11B05A" w14:textId="77777777" w:rsidR="00B048DA" w:rsidRDefault="003D7A37">
            <w:pPr>
              <w:spacing w:after="0"/>
              <w:rPr>
                <w:szCs w:val="24"/>
              </w:rPr>
            </w:pPr>
            <w:r>
              <w:rPr>
                <w:szCs w:val="24"/>
              </w:rPr>
              <w:t> </w:t>
            </w:r>
          </w:p>
        </w:tc>
        <w:tc>
          <w:tcPr>
            <w:tcW w:w="1186" w:type="dxa"/>
            <w:tcBorders>
              <w:top w:val="single" w:sz="24" w:space="0" w:color="FFFFFF"/>
              <w:left w:val="single" w:sz="8" w:space="0" w:color="FFFFFF"/>
              <w:bottom w:val="single" w:sz="8" w:space="0" w:color="FFFFFF"/>
              <w:right w:val="single" w:sz="8" w:space="0" w:color="FFFFFF"/>
            </w:tcBorders>
            <w:shd w:val="clear" w:color="auto" w:fill="D2DEEF"/>
          </w:tcPr>
          <w:p w14:paraId="33A71DD9" w14:textId="77777777" w:rsidR="00B048DA" w:rsidRDefault="003D7A37">
            <w:pPr>
              <w:spacing w:after="0"/>
              <w:rPr>
                <w:szCs w:val="24"/>
              </w:rPr>
            </w:pPr>
            <w:r>
              <w:rPr>
                <w:szCs w:val="24"/>
              </w:rPr>
              <w:t> </w:t>
            </w:r>
          </w:p>
        </w:tc>
        <w:tc>
          <w:tcPr>
            <w:tcW w:w="1762" w:type="dxa"/>
            <w:vMerge w:val="restart"/>
            <w:tcBorders>
              <w:top w:val="single" w:sz="24" w:space="0" w:color="FFFFFF"/>
              <w:left w:val="single" w:sz="8" w:space="0" w:color="FFFFFF"/>
              <w:bottom w:val="single" w:sz="8" w:space="0" w:color="FFFFFF"/>
              <w:right w:val="single" w:sz="4" w:space="0" w:color="000000"/>
            </w:tcBorders>
          </w:tcPr>
          <w:p w14:paraId="2D30EDAB" w14:textId="77777777" w:rsidR="00B048DA" w:rsidRDefault="00B048DA">
            <w:pPr>
              <w:spacing w:after="0"/>
              <w:rPr>
                <w:szCs w:val="24"/>
              </w:rPr>
            </w:pPr>
          </w:p>
        </w:tc>
      </w:tr>
      <w:tr w:rsidR="00B048DA" w14:paraId="1C65B7A1" w14:textId="77777777">
        <w:trPr>
          <w:trHeight w:val="873"/>
        </w:trPr>
        <w:tc>
          <w:tcPr>
            <w:tcW w:w="3004" w:type="dxa"/>
            <w:tcBorders>
              <w:top w:val="single" w:sz="8" w:space="0" w:color="FFFFFF"/>
              <w:left w:val="single" w:sz="4" w:space="0" w:color="000000"/>
              <w:bottom w:val="single" w:sz="8" w:space="0" w:color="FFFFFF"/>
              <w:right w:val="single" w:sz="8" w:space="0" w:color="FFFFFF"/>
            </w:tcBorders>
            <w:shd w:val="clear" w:color="auto" w:fill="9DC3E6"/>
          </w:tcPr>
          <w:p w14:paraId="1799862D" w14:textId="77777777" w:rsidR="00B048DA" w:rsidRDefault="003D7A37">
            <w:pPr>
              <w:spacing w:after="0"/>
              <w:rPr>
                <w:szCs w:val="24"/>
              </w:rPr>
            </w:pPr>
            <w:proofErr w:type="spellStart"/>
            <w:r>
              <w:rPr>
                <w:b/>
                <w:bCs/>
                <w:szCs w:val="24"/>
                <w:lang w:val="en-US"/>
              </w:rPr>
              <w:t>J’utilise</w:t>
            </w:r>
            <w:proofErr w:type="spellEnd"/>
            <w:r>
              <w:rPr>
                <w:b/>
                <w:bCs/>
                <w:szCs w:val="24"/>
                <w:lang w:val="en-US"/>
              </w:rPr>
              <w:t xml:space="preserve"> de bons arguments pour </w:t>
            </w:r>
            <w:proofErr w:type="spellStart"/>
            <w:r>
              <w:rPr>
                <w:b/>
                <w:bCs/>
                <w:szCs w:val="24"/>
                <w:lang w:val="en-US"/>
              </w:rPr>
              <w:t>convaincre</w:t>
            </w:r>
            <w:proofErr w:type="spellEnd"/>
          </w:p>
        </w:tc>
        <w:tc>
          <w:tcPr>
            <w:tcW w:w="1512" w:type="dxa"/>
            <w:tcBorders>
              <w:top w:val="single" w:sz="8" w:space="0" w:color="FFFFFF"/>
              <w:left w:val="single" w:sz="8" w:space="0" w:color="FFFFFF"/>
              <w:bottom w:val="single" w:sz="8" w:space="0" w:color="FFFFFF"/>
              <w:right w:val="single" w:sz="8" w:space="0" w:color="FFFFFF"/>
            </w:tcBorders>
            <w:shd w:val="clear" w:color="auto" w:fill="EAEFF7"/>
          </w:tcPr>
          <w:p w14:paraId="77BD322E" w14:textId="77777777" w:rsidR="00B048DA" w:rsidRDefault="00B048DA">
            <w:pPr>
              <w:spacing w:after="0"/>
              <w:rPr>
                <w:szCs w:val="24"/>
              </w:rPr>
            </w:pPr>
          </w:p>
        </w:tc>
        <w:tc>
          <w:tcPr>
            <w:tcW w:w="1146" w:type="dxa"/>
            <w:tcBorders>
              <w:top w:val="single" w:sz="8" w:space="0" w:color="FFFFFF"/>
              <w:left w:val="single" w:sz="8" w:space="0" w:color="FFFFFF"/>
              <w:bottom w:val="single" w:sz="8" w:space="0" w:color="FFFFFF"/>
              <w:right w:val="single" w:sz="8" w:space="0" w:color="FFFFFF"/>
            </w:tcBorders>
            <w:shd w:val="clear" w:color="auto" w:fill="EAEFF7"/>
          </w:tcPr>
          <w:p w14:paraId="303AF3A4" w14:textId="77777777" w:rsidR="00B048DA" w:rsidRDefault="003D7A37">
            <w:pPr>
              <w:spacing w:after="0"/>
              <w:rPr>
                <w:szCs w:val="24"/>
              </w:rPr>
            </w:pPr>
            <w:r>
              <w:rPr>
                <w:szCs w:val="24"/>
                <w:lang w:val="en-US"/>
              </w:rPr>
              <w:t> </w:t>
            </w:r>
          </w:p>
        </w:tc>
        <w:tc>
          <w:tcPr>
            <w:tcW w:w="1450" w:type="dxa"/>
            <w:tcBorders>
              <w:top w:val="single" w:sz="8" w:space="0" w:color="FFFFFF"/>
              <w:left w:val="single" w:sz="8" w:space="0" w:color="FFFFFF"/>
              <w:bottom w:val="single" w:sz="8" w:space="0" w:color="FFFFFF"/>
              <w:right w:val="single" w:sz="8" w:space="0" w:color="FFFFFF"/>
            </w:tcBorders>
            <w:shd w:val="clear" w:color="auto" w:fill="EAEFF7"/>
          </w:tcPr>
          <w:p w14:paraId="60A1A7D4" w14:textId="77777777" w:rsidR="00B048DA" w:rsidRDefault="003D7A37">
            <w:pPr>
              <w:spacing w:after="0"/>
              <w:rPr>
                <w:szCs w:val="24"/>
              </w:rPr>
            </w:pPr>
            <w:r>
              <w:rPr>
                <w:szCs w:val="24"/>
                <w:lang w:val="en-US"/>
              </w:rPr>
              <w:t> </w:t>
            </w:r>
          </w:p>
        </w:tc>
        <w:tc>
          <w:tcPr>
            <w:tcW w:w="1186" w:type="dxa"/>
            <w:tcBorders>
              <w:top w:val="single" w:sz="8" w:space="0" w:color="FFFFFF"/>
              <w:left w:val="single" w:sz="8" w:space="0" w:color="FFFFFF"/>
              <w:bottom w:val="single" w:sz="8" w:space="0" w:color="FFFFFF"/>
              <w:right w:val="single" w:sz="8" w:space="0" w:color="FFFFFF"/>
            </w:tcBorders>
            <w:shd w:val="clear" w:color="auto" w:fill="EAEFF7"/>
          </w:tcPr>
          <w:p w14:paraId="34B05445" w14:textId="77777777" w:rsidR="00B048DA" w:rsidRDefault="003D7A37">
            <w:pPr>
              <w:spacing w:after="0"/>
              <w:rPr>
                <w:szCs w:val="24"/>
              </w:rPr>
            </w:pPr>
            <w:r>
              <w:rPr>
                <w:szCs w:val="24"/>
                <w:lang w:val="en-US"/>
              </w:rPr>
              <w:t> </w:t>
            </w:r>
          </w:p>
        </w:tc>
        <w:tc>
          <w:tcPr>
            <w:tcW w:w="1762" w:type="dxa"/>
            <w:vMerge/>
            <w:tcBorders>
              <w:top w:val="single" w:sz="24" w:space="0" w:color="FFFFFF"/>
              <w:left w:val="single" w:sz="8" w:space="0" w:color="FFFFFF"/>
              <w:bottom w:val="single" w:sz="8" w:space="0" w:color="FFFFFF"/>
              <w:right w:val="single" w:sz="4" w:space="0" w:color="000000"/>
            </w:tcBorders>
            <w:tcMar>
              <w:top w:w="0" w:type="dxa"/>
              <w:left w:w="5" w:type="dxa"/>
              <w:right w:w="10" w:type="dxa"/>
            </w:tcMar>
            <w:vAlign w:val="center"/>
          </w:tcPr>
          <w:p w14:paraId="6B9DB640" w14:textId="77777777" w:rsidR="00B048DA" w:rsidRDefault="00B048DA">
            <w:pPr>
              <w:spacing w:after="0"/>
              <w:rPr>
                <w:szCs w:val="24"/>
              </w:rPr>
            </w:pPr>
          </w:p>
        </w:tc>
      </w:tr>
      <w:tr w:rsidR="00B048DA" w14:paraId="600D72B1" w14:textId="77777777">
        <w:trPr>
          <w:trHeight w:val="645"/>
        </w:trPr>
        <w:tc>
          <w:tcPr>
            <w:tcW w:w="3004" w:type="dxa"/>
            <w:tcBorders>
              <w:top w:val="single" w:sz="8" w:space="0" w:color="FFFFFF"/>
              <w:left w:val="single" w:sz="4" w:space="0" w:color="000000"/>
              <w:bottom w:val="single" w:sz="8" w:space="0" w:color="FFFFFF"/>
              <w:right w:val="single" w:sz="8" w:space="0" w:color="FFFFFF"/>
            </w:tcBorders>
            <w:shd w:val="clear" w:color="auto" w:fill="9DC3E6"/>
          </w:tcPr>
          <w:p w14:paraId="05425111" w14:textId="77777777" w:rsidR="00B048DA" w:rsidRDefault="003D7A37">
            <w:pPr>
              <w:spacing w:after="0"/>
              <w:rPr>
                <w:szCs w:val="24"/>
              </w:rPr>
            </w:pPr>
            <w:r>
              <w:rPr>
                <w:b/>
                <w:bCs/>
                <w:szCs w:val="24"/>
                <w:lang w:val="en-US"/>
              </w:rPr>
              <w:t xml:space="preserve">Je </w:t>
            </w:r>
            <w:proofErr w:type="spellStart"/>
            <w:r>
              <w:rPr>
                <w:b/>
                <w:bCs/>
                <w:szCs w:val="24"/>
                <w:lang w:val="en-US"/>
              </w:rPr>
              <w:t>respecte</w:t>
            </w:r>
            <w:proofErr w:type="spellEnd"/>
            <w:r>
              <w:rPr>
                <w:b/>
                <w:bCs/>
                <w:szCs w:val="24"/>
                <w:lang w:val="en-US"/>
              </w:rPr>
              <w:t xml:space="preserve"> la parole de </w:t>
            </w:r>
            <w:proofErr w:type="spellStart"/>
            <w:r>
              <w:rPr>
                <w:b/>
                <w:bCs/>
                <w:szCs w:val="24"/>
                <w:lang w:val="en-US"/>
              </w:rPr>
              <w:t>mon</w:t>
            </w:r>
            <w:proofErr w:type="spellEnd"/>
            <w:r>
              <w:rPr>
                <w:b/>
                <w:bCs/>
                <w:szCs w:val="24"/>
                <w:lang w:val="en-US"/>
              </w:rPr>
              <w:t xml:space="preserve"> </w:t>
            </w:r>
            <w:proofErr w:type="spellStart"/>
            <w:r>
              <w:rPr>
                <w:b/>
                <w:bCs/>
                <w:szCs w:val="24"/>
                <w:lang w:val="en-US"/>
              </w:rPr>
              <w:t>camarade</w:t>
            </w:r>
            <w:proofErr w:type="spellEnd"/>
          </w:p>
        </w:tc>
        <w:tc>
          <w:tcPr>
            <w:tcW w:w="1512" w:type="dxa"/>
            <w:tcBorders>
              <w:top w:val="single" w:sz="8" w:space="0" w:color="FFFFFF"/>
              <w:left w:val="single" w:sz="8" w:space="0" w:color="FFFFFF"/>
              <w:bottom w:val="single" w:sz="8" w:space="0" w:color="FFFFFF"/>
              <w:right w:val="single" w:sz="8" w:space="0" w:color="FFFFFF"/>
            </w:tcBorders>
            <w:shd w:val="clear" w:color="auto" w:fill="D2DEEF"/>
          </w:tcPr>
          <w:p w14:paraId="5C2CA7C8" w14:textId="77777777" w:rsidR="00B048DA" w:rsidRDefault="00B048DA">
            <w:pPr>
              <w:spacing w:after="0"/>
              <w:rPr>
                <w:szCs w:val="24"/>
              </w:rPr>
            </w:pPr>
          </w:p>
        </w:tc>
        <w:tc>
          <w:tcPr>
            <w:tcW w:w="1146" w:type="dxa"/>
            <w:tcBorders>
              <w:top w:val="single" w:sz="8" w:space="0" w:color="FFFFFF"/>
              <w:left w:val="single" w:sz="8" w:space="0" w:color="FFFFFF"/>
              <w:bottom w:val="single" w:sz="8" w:space="0" w:color="FFFFFF"/>
              <w:right w:val="single" w:sz="8" w:space="0" w:color="FFFFFF"/>
            </w:tcBorders>
            <w:shd w:val="clear" w:color="auto" w:fill="D2DEEF"/>
          </w:tcPr>
          <w:p w14:paraId="382D7CBF" w14:textId="77777777" w:rsidR="00B048DA" w:rsidRDefault="003D7A37">
            <w:pPr>
              <w:spacing w:after="0"/>
              <w:rPr>
                <w:szCs w:val="24"/>
              </w:rPr>
            </w:pPr>
            <w:r>
              <w:rPr>
                <w:szCs w:val="24"/>
                <w:lang w:val="en-US"/>
              </w:rPr>
              <w:t> </w:t>
            </w:r>
          </w:p>
        </w:tc>
        <w:tc>
          <w:tcPr>
            <w:tcW w:w="1450" w:type="dxa"/>
            <w:tcBorders>
              <w:top w:val="single" w:sz="8" w:space="0" w:color="FFFFFF"/>
              <w:left w:val="single" w:sz="8" w:space="0" w:color="FFFFFF"/>
              <w:bottom w:val="single" w:sz="8" w:space="0" w:color="FFFFFF"/>
              <w:right w:val="single" w:sz="8" w:space="0" w:color="FFFFFF"/>
            </w:tcBorders>
            <w:shd w:val="clear" w:color="auto" w:fill="D2DEEF"/>
          </w:tcPr>
          <w:p w14:paraId="4417841A" w14:textId="77777777" w:rsidR="00B048DA" w:rsidRDefault="003D7A37">
            <w:pPr>
              <w:spacing w:after="0"/>
              <w:rPr>
                <w:szCs w:val="24"/>
              </w:rPr>
            </w:pPr>
            <w:r>
              <w:rPr>
                <w:szCs w:val="24"/>
                <w:lang w:val="en-US"/>
              </w:rPr>
              <w:t> </w:t>
            </w:r>
          </w:p>
        </w:tc>
        <w:tc>
          <w:tcPr>
            <w:tcW w:w="1186" w:type="dxa"/>
            <w:tcBorders>
              <w:top w:val="single" w:sz="8" w:space="0" w:color="FFFFFF"/>
              <w:left w:val="single" w:sz="8" w:space="0" w:color="FFFFFF"/>
              <w:bottom w:val="single" w:sz="8" w:space="0" w:color="FFFFFF"/>
              <w:right w:val="single" w:sz="8" w:space="0" w:color="FFFFFF"/>
            </w:tcBorders>
            <w:shd w:val="clear" w:color="auto" w:fill="D2DEEF"/>
          </w:tcPr>
          <w:p w14:paraId="5533B5AE" w14:textId="77777777" w:rsidR="00B048DA" w:rsidRDefault="003D7A37">
            <w:pPr>
              <w:spacing w:after="0"/>
              <w:rPr>
                <w:szCs w:val="24"/>
              </w:rPr>
            </w:pPr>
            <w:r>
              <w:rPr>
                <w:szCs w:val="24"/>
                <w:lang w:val="en-US"/>
              </w:rPr>
              <w:t> </w:t>
            </w:r>
          </w:p>
        </w:tc>
        <w:tc>
          <w:tcPr>
            <w:tcW w:w="1762" w:type="dxa"/>
            <w:vMerge/>
            <w:tcBorders>
              <w:top w:val="single" w:sz="24" w:space="0" w:color="FFFFFF"/>
              <w:left w:val="single" w:sz="8" w:space="0" w:color="FFFFFF"/>
              <w:bottom w:val="single" w:sz="8" w:space="0" w:color="FFFFFF"/>
              <w:right w:val="single" w:sz="4" w:space="0" w:color="000000"/>
            </w:tcBorders>
            <w:tcMar>
              <w:top w:w="0" w:type="dxa"/>
              <w:left w:w="5" w:type="dxa"/>
              <w:right w:w="10" w:type="dxa"/>
            </w:tcMar>
            <w:vAlign w:val="center"/>
          </w:tcPr>
          <w:p w14:paraId="3BCDC50E" w14:textId="77777777" w:rsidR="00B048DA" w:rsidRDefault="00B048DA">
            <w:pPr>
              <w:spacing w:after="0"/>
              <w:rPr>
                <w:szCs w:val="24"/>
              </w:rPr>
            </w:pPr>
          </w:p>
        </w:tc>
      </w:tr>
      <w:tr w:rsidR="00B048DA" w14:paraId="68CD9DE6" w14:textId="77777777">
        <w:trPr>
          <w:trHeight w:val="502"/>
        </w:trPr>
        <w:tc>
          <w:tcPr>
            <w:tcW w:w="3004" w:type="dxa"/>
            <w:vMerge w:val="restart"/>
            <w:tcBorders>
              <w:top w:val="single" w:sz="8" w:space="0" w:color="FFFFFF"/>
              <w:left w:val="single" w:sz="4" w:space="0" w:color="000000"/>
              <w:bottom w:val="single" w:sz="4" w:space="0" w:color="000000"/>
              <w:right w:val="single" w:sz="8" w:space="0" w:color="FFFFFF"/>
            </w:tcBorders>
            <w:shd w:val="clear" w:color="auto" w:fill="9DC3E6"/>
          </w:tcPr>
          <w:p w14:paraId="7EF5CA83" w14:textId="77777777" w:rsidR="00B048DA" w:rsidRDefault="003D7A37">
            <w:pPr>
              <w:spacing w:after="0"/>
              <w:rPr>
                <w:szCs w:val="24"/>
              </w:rPr>
            </w:pPr>
            <w:r>
              <w:rPr>
                <w:b/>
                <w:bCs/>
                <w:szCs w:val="24"/>
              </w:rPr>
              <w:t>Compétence retenue par l’élève :</w:t>
            </w:r>
          </w:p>
        </w:tc>
        <w:tc>
          <w:tcPr>
            <w:tcW w:w="1512" w:type="dxa"/>
            <w:vMerge w:val="restart"/>
            <w:tcBorders>
              <w:top w:val="single" w:sz="8" w:space="0" w:color="FFFFFF"/>
              <w:left w:val="single" w:sz="8" w:space="0" w:color="FFFFFF"/>
              <w:bottom w:val="single" w:sz="4" w:space="0" w:color="000000"/>
              <w:right w:val="single" w:sz="8" w:space="0" w:color="FFFFFF"/>
            </w:tcBorders>
            <w:shd w:val="clear" w:color="auto" w:fill="EAEFF7"/>
          </w:tcPr>
          <w:p w14:paraId="3666F81B" w14:textId="77777777" w:rsidR="00B048DA" w:rsidRDefault="00B048DA">
            <w:pPr>
              <w:spacing w:after="0"/>
              <w:rPr>
                <w:szCs w:val="24"/>
              </w:rPr>
            </w:pPr>
          </w:p>
        </w:tc>
        <w:tc>
          <w:tcPr>
            <w:tcW w:w="1146" w:type="dxa"/>
            <w:vMerge w:val="restart"/>
            <w:tcBorders>
              <w:top w:val="single" w:sz="8" w:space="0" w:color="FFFFFF"/>
              <w:left w:val="single" w:sz="8" w:space="0" w:color="FFFFFF"/>
              <w:bottom w:val="single" w:sz="4" w:space="0" w:color="000000"/>
              <w:right w:val="single" w:sz="8" w:space="0" w:color="FFFFFF"/>
            </w:tcBorders>
            <w:shd w:val="clear" w:color="auto" w:fill="EAEFF7"/>
          </w:tcPr>
          <w:p w14:paraId="2748E8AB" w14:textId="77777777" w:rsidR="00B048DA" w:rsidRDefault="00B048DA">
            <w:pPr>
              <w:spacing w:after="0"/>
              <w:rPr>
                <w:szCs w:val="24"/>
              </w:rPr>
            </w:pPr>
          </w:p>
        </w:tc>
        <w:tc>
          <w:tcPr>
            <w:tcW w:w="1450" w:type="dxa"/>
            <w:vMerge w:val="restart"/>
            <w:tcBorders>
              <w:top w:val="single" w:sz="8" w:space="0" w:color="FFFFFF"/>
              <w:left w:val="single" w:sz="8" w:space="0" w:color="FFFFFF"/>
              <w:bottom w:val="single" w:sz="4" w:space="0" w:color="000000"/>
              <w:right w:val="single" w:sz="8" w:space="0" w:color="FFFFFF"/>
            </w:tcBorders>
            <w:shd w:val="clear" w:color="auto" w:fill="EAEFF7"/>
          </w:tcPr>
          <w:p w14:paraId="3312BF30" w14:textId="77777777" w:rsidR="00B048DA" w:rsidRDefault="00B048DA">
            <w:pPr>
              <w:spacing w:after="0"/>
              <w:rPr>
                <w:szCs w:val="24"/>
              </w:rPr>
            </w:pPr>
          </w:p>
        </w:tc>
        <w:tc>
          <w:tcPr>
            <w:tcW w:w="1186" w:type="dxa"/>
            <w:vMerge w:val="restart"/>
            <w:tcBorders>
              <w:top w:val="single" w:sz="8" w:space="0" w:color="FFFFFF"/>
              <w:left w:val="single" w:sz="8" w:space="0" w:color="FFFFFF"/>
              <w:bottom w:val="single" w:sz="4" w:space="0" w:color="000000"/>
              <w:right w:val="single" w:sz="8" w:space="0" w:color="FFFFFF"/>
            </w:tcBorders>
            <w:shd w:val="clear" w:color="auto" w:fill="EAEFF7"/>
          </w:tcPr>
          <w:p w14:paraId="713D70D2" w14:textId="77777777" w:rsidR="00B048DA" w:rsidRDefault="00B048DA">
            <w:pPr>
              <w:spacing w:after="0"/>
              <w:rPr>
                <w:szCs w:val="24"/>
              </w:rPr>
            </w:pPr>
          </w:p>
        </w:tc>
        <w:tc>
          <w:tcPr>
            <w:tcW w:w="1762" w:type="dxa"/>
            <w:vMerge/>
            <w:tcBorders>
              <w:top w:val="single" w:sz="24" w:space="0" w:color="FFFFFF"/>
              <w:left w:val="single" w:sz="8" w:space="0" w:color="FFFFFF"/>
              <w:bottom w:val="single" w:sz="8" w:space="0" w:color="FFFFFF"/>
              <w:right w:val="single" w:sz="4" w:space="0" w:color="000000"/>
            </w:tcBorders>
            <w:tcMar>
              <w:top w:w="0" w:type="dxa"/>
              <w:left w:w="5" w:type="dxa"/>
              <w:right w:w="10" w:type="dxa"/>
            </w:tcMar>
            <w:vAlign w:val="center"/>
          </w:tcPr>
          <w:p w14:paraId="5D1E2711" w14:textId="77777777" w:rsidR="00B048DA" w:rsidRDefault="00B048DA">
            <w:pPr>
              <w:spacing w:after="0"/>
              <w:rPr>
                <w:szCs w:val="24"/>
              </w:rPr>
            </w:pPr>
          </w:p>
        </w:tc>
      </w:tr>
      <w:tr w:rsidR="00B048DA" w14:paraId="77157D81" w14:textId="77777777">
        <w:trPr>
          <w:trHeight w:val="502"/>
        </w:trPr>
        <w:tc>
          <w:tcPr>
            <w:tcW w:w="3004" w:type="dxa"/>
            <w:vMerge/>
            <w:tcBorders>
              <w:top w:val="single" w:sz="8" w:space="0" w:color="FFFFFF"/>
              <w:left w:val="single" w:sz="4" w:space="0" w:color="000000"/>
              <w:bottom w:val="single" w:sz="4" w:space="0" w:color="000000"/>
              <w:right w:val="single" w:sz="8" w:space="0" w:color="FFFFFF"/>
            </w:tcBorders>
            <w:tcMar>
              <w:top w:w="0" w:type="dxa"/>
              <w:left w:w="5" w:type="dxa"/>
              <w:right w:w="10" w:type="dxa"/>
            </w:tcMar>
            <w:vAlign w:val="center"/>
          </w:tcPr>
          <w:p w14:paraId="332F81E2" w14:textId="77777777" w:rsidR="00B048DA" w:rsidRDefault="00B048DA">
            <w:pPr>
              <w:spacing w:after="0"/>
              <w:rPr>
                <w:szCs w:val="24"/>
              </w:rPr>
            </w:pPr>
          </w:p>
        </w:tc>
        <w:tc>
          <w:tcPr>
            <w:tcW w:w="1512" w:type="dxa"/>
            <w:vMerge/>
            <w:tcBorders>
              <w:top w:val="single" w:sz="8" w:space="0" w:color="FFFFFF"/>
              <w:left w:val="single" w:sz="8" w:space="0" w:color="FFFFFF"/>
              <w:bottom w:val="single" w:sz="4" w:space="0" w:color="000000"/>
              <w:right w:val="single" w:sz="8" w:space="0" w:color="FFFFFF"/>
            </w:tcBorders>
            <w:tcMar>
              <w:top w:w="0" w:type="dxa"/>
              <w:left w:w="5" w:type="dxa"/>
              <w:right w:w="10" w:type="dxa"/>
            </w:tcMar>
            <w:vAlign w:val="center"/>
          </w:tcPr>
          <w:p w14:paraId="40968235" w14:textId="77777777" w:rsidR="00B048DA" w:rsidRDefault="00B048DA">
            <w:pPr>
              <w:spacing w:after="0"/>
              <w:rPr>
                <w:szCs w:val="24"/>
              </w:rPr>
            </w:pPr>
          </w:p>
        </w:tc>
        <w:tc>
          <w:tcPr>
            <w:tcW w:w="1146" w:type="dxa"/>
            <w:vMerge/>
            <w:tcBorders>
              <w:top w:val="single" w:sz="8" w:space="0" w:color="FFFFFF"/>
              <w:left w:val="single" w:sz="8" w:space="0" w:color="FFFFFF"/>
              <w:bottom w:val="single" w:sz="4" w:space="0" w:color="000000"/>
              <w:right w:val="single" w:sz="8" w:space="0" w:color="FFFFFF"/>
            </w:tcBorders>
            <w:tcMar>
              <w:top w:w="0" w:type="dxa"/>
              <w:left w:w="5" w:type="dxa"/>
              <w:right w:w="10" w:type="dxa"/>
            </w:tcMar>
            <w:vAlign w:val="center"/>
          </w:tcPr>
          <w:p w14:paraId="690E138D" w14:textId="77777777" w:rsidR="00B048DA" w:rsidRDefault="00B048DA">
            <w:pPr>
              <w:spacing w:after="0"/>
              <w:rPr>
                <w:szCs w:val="24"/>
              </w:rPr>
            </w:pPr>
          </w:p>
        </w:tc>
        <w:tc>
          <w:tcPr>
            <w:tcW w:w="1450" w:type="dxa"/>
            <w:vMerge/>
            <w:tcBorders>
              <w:top w:val="single" w:sz="8" w:space="0" w:color="FFFFFF"/>
              <w:left w:val="single" w:sz="8" w:space="0" w:color="FFFFFF"/>
              <w:bottom w:val="single" w:sz="4" w:space="0" w:color="000000"/>
              <w:right w:val="single" w:sz="8" w:space="0" w:color="FFFFFF"/>
            </w:tcBorders>
            <w:tcMar>
              <w:top w:w="0" w:type="dxa"/>
              <w:left w:w="5" w:type="dxa"/>
              <w:right w:w="10" w:type="dxa"/>
            </w:tcMar>
            <w:vAlign w:val="center"/>
          </w:tcPr>
          <w:p w14:paraId="5C11026E" w14:textId="77777777" w:rsidR="00B048DA" w:rsidRDefault="00B048DA">
            <w:pPr>
              <w:spacing w:after="0"/>
              <w:rPr>
                <w:szCs w:val="24"/>
              </w:rPr>
            </w:pPr>
          </w:p>
        </w:tc>
        <w:tc>
          <w:tcPr>
            <w:tcW w:w="1186" w:type="dxa"/>
            <w:vMerge/>
            <w:tcBorders>
              <w:top w:val="single" w:sz="8" w:space="0" w:color="FFFFFF"/>
              <w:left w:val="single" w:sz="8" w:space="0" w:color="FFFFFF"/>
              <w:bottom w:val="single" w:sz="4" w:space="0" w:color="000000"/>
              <w:right w:val="single" w:sz="8" w:space="0" w:color="FFFFFF"/>
            </w:tcBorders>
            <w:tcMar>
              <w:top w:w="0" w:type="dxa"/>
              <w:left w:w="5" w:type="dxa"/>
              <w:right w:w="10" w:type="dxa"/>
            </w:tcMar>
            <w:vAlign w:val="center"/>
          </w:tcPr>
          <w:p w14:paraId="1397199E" w14:textId="77777777" w:rsidR="00B048DA" w:rsidRDefault="00B048DA">
            <w:pPr>
              <w:spacing w:after="0"/>
              <w:rPr>
                <w:szCs w:val="24"/>
              </w:rPr>
            </w:pPr>
          </w:p>
        </w:tc>
        <w:tc>
          <w:tcPr>
            <w:tcW w:w="1762" w:type="dxa"/>
            <w:tcBorders>
              <w:top w:val="single" w:sz="8" w:space="0" w:color="FFFFFF"/>
              <w:left w:val="single" w:sz="8" w:space="0" w:color="FFFFFF"/>
              <w:bottom w:val="single" w:sz="4" w:space="0" w:color="000000"/>
              <w:right w:val="single" w:sz="4" w:space="0" w:color="000000"/>
            </w:tcBorders>
          </w:tcPr>
          <w:p w14:paraId="26BE8C34" w14:textId="77777777" w:rsidR="00B048DA" w:rsidRDefault="00B048DA">
            <w:pPr>
              <w:spacing w:after="0"/>
              <w:rPr>
                <w:szCs w:val="24"/>
              </w:rPr>
            </w:pPr>
          </w:p>
        </w:tc>
      </w:tr>
    </w:tbl>
    <w:p w14:paraId="0E7CBD2B" w14:textId="77777777" w:rsidR="00B048DA" w:rsidRDefault="00B048DA">
      <w:pPr>
        <w:spacing w:after="0"/>
        <w:rPr>
          <w:sz w:val="16"/>
          <w:szCs w:val="16"/>
        </w:rPr>
      </w:pPr>
    </w:p>
    <w:p w14:paraId="6271E579" w14:textId="77777777" w:rsidR="00B048DA" w:rsidRDefault="003D7A37">
      <w:pPr>
        <w:spacing w:after="0" w:line="276" w:lineRule="auto"/>
        <w:ind w:left="-426" w:right="-993"/>
        <w:rPr>
          <w:szCs w:val="24"/>
        </w:rPr>
      </w:pPr>
      <w:r>
        <w:rPr>
          <w:b/>
          <w:bCs/>
          <w:szCs w:val="24"/>
        </w:rPr>
        <w:t xml:space="preserve">Lors du prochain débat, je voudrais progresser sur cette compétence en particulier </w:t>
      </w:r>
      <w:r>
        <w:rPr>
          <w:szCs w:val="24"/>
        </w:rPr>
        <w:t xml:space="preserve">: </w:t>
      </w:r>
    </w:p>
    <w:p w14:paraId="467D3E67" w14:textId="77777777" w:rsidR="00B048DA" w:rsidRDefault="003D7A37">
      <w:pPr>
        <w:spacing w:after="0" w:line="276" w:lineRule="auto"/>
        <w:ind w:left="-426" w:right="-993"/>
        <w:rPr>
          <w:szCs w:val="24"/>
        </w:rPr>
      </w:pPr>
      <w:r>
        <w:rPr>
          <w:szCs w:val="24"/>
        </w:rPr>
        <w:t>…………………………………………………………………………………………………………………</w:t>
      </w:r>
    </w:p>
    <w:p w14:paraId="4DCFE164" w14:textId="77777777" w:rsidR="00B048DA" w:rsidRDefault="003D7A37">
      <w:pPr>
        <w:spacing w:after="0" w:line="276" w:lineRule="auto"/>
        <w:ind w:left="-426" w:right="-993"/>
        <w:rPr>
          <w:szCs w:val="24"/>
        </w:rPr>
      </w:pPr>
      <w:r>
        <w:rPr>
          <w:szCs w:val="24"/>
        </w:rPr>
        <w:t>…………………………………………………………………………………………………………………</w:t>
      </w:r>
    </w:p>
    <w:p w14:paraId="3B06895A" w14:textId="77777777" w:rsidR="00B048DA" w:rsidRDefault="00B048DA">
      <w:pPr>
        <w:ind w:left="-851"/>
        <w:jc w:val="center"/>
        <w:rPr>
          <w:b/>
          <w:bCs/>
          <w:szCs w:val="24"/>
        </w:rPr>
      </w:pPr>
    </w:p>
    <w:p w14:paraId="04D01B3D" w14:textId="77777777" w:rsidR="00B048DA" w:rsidRDefault="003D7A37">
      <w:pPr>
        <w:pBdr>
          <w:top w:val="single" w:sz="4" w:space="1" w:color="000000"/>
          <w:left w:val="single" w:sz="4" w:space="0" w:color="000000"/>
          <w:bottom w:val="single" w:sz="4" w:space="1" w:color="000000"/>
          <w:right w:val="single" w:sz="4" w:space="4" w:color="000000"/>
        </w:pBdr>
        <w:ind w:left="-851"/>
        <w:jc w:val="center"/>
        <w:rPr>
          <w:b/>
          <w:bCs/>
          <w:szCs w:val="24"/>
        </w:rPr>
      </w:pPr>
      <w:r>
        <w:rPr>
          <w:b/>
          <w:bCs/>
          <w:szCs w:val="24"/>
        </w:rPr>
        <w:lastRenderedPageBreak/>
        <w:t>Corpus documentaire n°1</w:t>
      </w:r>
    </w:p>
    <w:p w14:paraId="3EB1A8F6" w14:textId="77777777" w:rsidR="00B048DA" w:rsidRDefault="003D7A37">
      <w:pPr>
        <w:ind w:left="-851"/>
        <w:rPr>
          <w:b/>
          <w:bCs/>
          <w:sz w:val="2"/>
          <w:szCs w:val="2"/>
        </w:rPr>
      </w:pPr>
      <w:r>
        <w:rPr>
          <w:b/>
          <w:bCs/>
          <w:noProof/>
          <w:sz w:val="2"/>
          <w:szCs w:val="2"/>
        </w:rPr>
        <mc:AlternateContent>
          <mc:Choice Requires="wps">
            <w:drawing>
              <wp:anchor distT="40005" distB="68580" distL="107950" distR="128270" simplePos="0" relativeHeight="9" behindDoc="0" locked="0" layoutInCell="0" allowOverlap="1" wp14:anchorId="70B0AA6B" wp14:editId="4486C5E8">
                <wp:simplePos x="0" y="0"/>
                <wp:positionH relativeFrom="column">
                  <wp:posOffset>-442595</wp:posOffset>
                </wp:positionH>
                <wp:positionV relativeFrom="paragraph">
                  <wp:posOffset>548005</wp:posOffset>
                </wp:positionV>
                <wp:extent cx="6724650" cy="504825"/>
                <wp:effectExtent l="5080" t="5715" r="5080" b="4445"/>
                <wp:wrapSquare wrapText="bothSides"/>
                <wp:docPr id="6" name="Zone de texte 2"/>
                <wp:cNvGraphicFramePr/>
                <a:graphic xmlns:a="http://schemas.openxmlformats.org/drawingml/2006/main">
                  <a:graphicData uri="http://schemas.microsoft.com/office/word/2010/wordprocessingShape">
                    <wps:wsp>
                      <wps:cNvSpPr/>
                      <wps:spPr>
                        <a:xfrm>
                          <a:off x="0" y="0"/>
                          <a:ext cx="6724800" cy="5047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3EF07817" w14:textId="77777777" w:rsidR="00B048DA" w:rsidRDefault="003D7A37">
                            <w:pPr>
                              <w:pStyle w:val="Contenudecadreuser"/>
                              <w:spacing w:after="0" w:line="240" w:lineRule="auto"/>
                              <w:ind w:right="-5"/>
                              <w:rPr>
                                <w:b/>
                                <w:bCs/>
                                <w:sz w:val="24"/>
                                <w:szCs w:val="24"/>
                              </w:rPr>
                            </w:pPr>
                            <w:r>
                              <w:rPr>
                                <w:b/>
                                <w:bCs/>
                                <w:color w:val="000000"/>
                                <w:sz w:val="24"/>
                                <w:szCs w:val="24"/>
                              </w:rPr>
                              <w:t>Doc.1</w:t>
                            </w:r>
                            <w:r>
                              <w:rPr>
                                <w:color w:val="000000"/>
                                <w:sz w:val="24"/>
                                <w:szCs w:val="24"/>
                              </w:rPr>
                              <w:t xml:space="preserve"> : </w:t>
                            </w:r>
                            <w:r>
                              <w:rPr>
                                <w:b/>
                                <w:bCs/>
                                <w:color w:val="000000"/>
                                <w:sz w:val="24"/>
                                <w:szCs w:val="24"/>
                              </w:rPr>
                              <w:t xml:space="preserve">Vidéo qui récapitule les étapes de la mise </w:t>
                            </w:r>
                            <w:r>
                              <w:rPr>
                                <w:b/>
                                <w:bCs/>
                                <w:color w:val="000000"/>
                                <w:sz w:val="24"/>
                                <w:szCs w:val="24"/>
                              </w:rPr>
                              <w:t>en place de l’état d’urgence sanitaire</w:t>
                            </w:r>
                          </w:p>
                          <w:p w14:paraId="2A3BE266" w14:textId="77777777" w:rsidR="00B048DA" w:rsidRDefault="003D7A37">
                            <w:pPr>
                              <w:pStyle w:val="Contenudecadreuser"/>
                              <w:spacing w:after="0" w:line="240" w:lineRule="auto"/>
                              <w:ind w:right="-5"/>
                              <w:rPr>
                                <w:sz w:val="24"/>
                                <w:szCs w:val="24"/>
                              </w:rPr>
                            </w:pPr>
                            <w:hyperlink r:id="rId12">
                              <w:r>
                                <w:rPr>
                                  <w:color w:val="000000"/>
                                  <w:sz w:val="24"/>
                                  <w:szCs w:val="24"/>
                                </w:rPr>
                                <w:t>https://www.vie-publique.fr/video/276973-video-zoom-sur-letat-durgence-sanitaire</w:t>
                              </w:r>
                            </w:hyperlink>
                          </w:p>
                          <w:p w14:paraId="566926F0" w14:textId="77777777" w:rsidR="00B048DA" w:rsidRDefault="00B048DA">
                            <w:pPr>
                              <w:pStyle w:val="Contenudecadreuser"/>
                              <w:ind w:right="-5"/>
                              <w:rPr>
                                <w:color w:val="000000"/>
                              </w:rPr>
                            </w:pP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34.85pt;margin-top:43.15pt;width:529.45pt;height:39.7pt;mso-wrap-style:square;v-text-anchor:top" wp14:anchorId="04A98B17">
                <v:fill o:detectmouseclick="t" type="solid" color2="black"/>
                <v:stroke color="black" weight="9360" joinstyle="miter" endcap="flat"/>
                <v:textbox>
                  <w:txbxContent>
                    <w:p>
                      <w:pPr>
                        <w:pStyle w:val="Contenudecadreuser"/>
                        <w:spacing w:lineRule="auto" w:line="240" w:before="0" w:after="0"/>
                        <w:ind w:end="-5"/>
                        <w:rPr>
                          <w:b/>
                          <w:bCs/>
                          <w:sz w:val="24"/>
                          <w:szCs w:val="24"/>
                        </w:rPr>
                      </w:pPr>
                      <w:r>
                        <w:rPr>
                          <w:b/>
                          <w:bCs/>
                          <w:color w:val="000000"/>
                          <w:sz w:val="24"/>
                          <w:szCs w:val="24"/>
                        </w:rPr>
                        <w:t>Doc.1</w:t>
                      </w:r>
                      <w:r>
                        <w:rPr>
                          <w:color w:val="000000"/>
                          <w:sz w:val="24"/>
                          <w:szCs w:val="24"/>
                        </w:rPr>
                        <w:t xml:space="preserve"> : </w:t>
                      </w:r>
                      <w:r>
                        <w:rPr>
                          <w:b/>
                          <w:bCs/>
                          <w:color w:val="000000"/>
                          <w:sz w:val="24"/>
                          <w:szCs w:val="24"/>
                        </w:rPr>
                        <w:t>Vidéo qui récapitule les étapes de la mise en place de l’état d’urgence sanitaire</w:t>
                      </w:r>
                    </w:p>
                    <w:p>
                      <w:pPr>
                        <w:pStyle w:val="Contenudecadreuser"/>
                        <w:spacing w:lineRule="auto" w:line="240" w:before="0" w:after="0"/>
                        <w:ind w:end="-5"/>
                        <w:rPr>
                          <w:sz w:val="24"/>
                          <w:szCs w:val="24"/>
                        </w:rPr>
                      </w:pPr>
                      <w:hyperlink r:id="rId13">
                        <w:r>
                          <w:rPr>
                            <w:rStyle w:val="Style"/>
                            <w:color w:val="000000"/>
                            <w:sz w:val="24"/>
                            <w:szCs w:val="24"/>
                          </w:rPr>
                          <w:t>https://www.vie-publique.fr/video/276973-video-zoom-sur-letat-durgence-sanitaire</w:t>
                        </w:r>
                      </w:hyperlink>
                    </w:p>
                    <w:p>
                      <w:pPr>
                        <w:pStyle w:val="Contenudecadreuser"/>
                        <w:spacing w:before="0" w:after="160"/>
                        <w:ind w:end="-5"/>
                        <w:rPr>
                          <w:color w:val="000000"/>
                        </w:rPr>
                      </w:pPr>
                      <w:r>
                        <w:rPr>
                          <w:color w:val="000000"/>
                        </w:rPr>
                      </w:r>
                    </w:p>
                  </w:txbxContent>
                </v:textbox>
                <w10:wrap type="square"/>
              </v:rect>
            </w:pict>
          </mc:Fallback>
        </mc:AlternateContent>
      </w:r>
    </w:p>
    <w:p w14:paraId="40ABA8E1" w14:textId="77777777" w:rsidR="00B048DA" w:rsidRDefault="003D7A37">
      <w:pPr>
        <w:spacing w:after="0"/>
        <w:ind w:left="-851" w:right="-709"/>
        <w:jc w:val="center"/>
        <w:rPr>
          <w:b/>
          <w:bCs/>
          <w:sz w:val="28"/>
          <w:szCs w:val="28"/>
          <w:u w:val="single"/>
        </w:rPr>
      </w:pPr>
      <w:r>
        <w:rPr>
          <w:noProof/>
        </w:rPr>
        <mc:AlternateContent>
          <mc:Choice Requires="wps">
            <w:drawing>
              <wp:anchor distT="34290" distB="93345" distL="102870" distR="162560" simplePos="0" relativeHeight="12" behindDoc="0" locked="0" layoutInCell="0" allowOverlap="1" wp14:anchorId="01631E0A" wp14:editId="5284276B">
                <wp:simplePos x="0" y="0"/>
                <wp:positionH relativeFrom="column">
                  <wp:posOffset>-443230</wp:posOffset>
                </wp:positionH>
                <wp:positionV relativeFrom="paragraph">
                  <wp:posOffset>840105</wp:posOffset>
                </wp:positionV>
                <wp:extent cx="3629025" cy="3190875"/>
                <wp:effectExtent l="5715" t="5715" r="4445" b="4445"/>
                <wp:wrapSquare wrapText="bothSides"/>
                <wp:docPr id="7" name="Zone de texte 2"/>
                <wp:cNvGraphicFramePr/>
                <a:graphic xmlns:a="http://schemas.openxmlformats.org/drawingml/2006/main">
                  <a:graphicData uri="http://schemas.microsoft.com/office/word/2010/wordprocessingShape">
                    <wps:wsp>
                      <wps:cNvSpPr/>
                      <wps:spPr>
                        <a:xfrm>
                          <a:off x="0" y="0"/>
                          <a:ext cx="3629160" cy="319104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1AE3BB7" w14:textId="77777777" w:rsidR="00B048DA" w:rsidRDefault="003D7A37">
                            <w:pPr>
                              <w:pStyle w:val="Contenudecadreuser"/>
                              <w:spacing w:after="0" w:line="276" w:lineRule="auto"/>
                              <w:ind w:right="-6"/>
                              <w:rPr>
                                <w:b/>
                                <w:bCs/>
                                <w:sz w:val="24"/>
                                <w:szCs w:val="24"/>
                              </w:rPr>
                            </w:pPr>
                            <w:r>
                              <w:rPr>
                                <w:b/>
                                <w:bCs/>
                                <w:color w:val="000000"/>
                                <w:sz w:val="24"/>
                                <w:szCs w:val="24"/>
                              </w:rPr>
                              <w:t>Doc.2 :  Des conséquences sur l’activité économique.</w:t>
                            </w:r>
                          </w:p>
                          <w:p w14:paraId="643588A9" w14:textId="77777777" w:rsidR="00B048DA" w:rsidRDefault="003D7A37">
                            <w:pPr>
                              <w:pStyle w:val="Contenudecadreuser"/>
                              <w:spacing w:after="0" w:line="240" w:lineRule="auto"/>
                              <w:ind w:right="-6"/>
                              <w:jc w:val="both"/>
                              <w:rPr>
                                <w:color w:val="000000"/>
                              </w:rPr>
                            </w:pPr>
                            <w:r>
                              <w:rPr>
                                <w:color w:val="000000"/>
                              </w:rPr>
                              <w:t xml:space="preserve">La nouvelle vague épidémique ainsi que l'arrivée du nouveau variant Omicron en France inquiètent le gouvernement qui déconseille aux entreprises d'organiser des séminaires ou des événements </w:t>
                            </w:r>
                            <w:r>
                              <w:rPr>
                                <w:color w:val="000000"/>
                              </w:rPr>
                              <w:t>festifs de fin d'année. Résultat : les commandes s'annulent les unes après les autres pour les traiteurs qui ont perdu 70 % de leur chiffre d'affaires pour le mois de décembre, selon Didier Chenet. </w:t>
                            </w:r>
                          </w:p>
                          <w:p w14:paraId="74C8A989" w14:textId="77777777" w:rsidR="00B048DA" w:rsidRDefault="003D7A37">
                            <w:pPr>
                              <w:pStyle w:val="Contenudecadreuser"/>
                              <w:spacing w:after="0" w:line="240" w:lineRule="auto"/>
                              <w:ind w:right="-6"/>
                              <w:jc w:val="both"/>
                            </w:pPr>
                            <w:r>
                              <w:rPr>
                                <w:color w:val="000000"/>
                              </w:rPr>
                              <w:t xml:space="preserve">À Toulouse notamment, Nathalie Faidherbe, cofondatrice de C&amp;N traiteur à Aucamville, ne peut que constater : </w:t>
                            </w:r>
                            <w:r>
                              <w:rPr>
                                <w:i/>
                                <w:iCs/>
                                <w:color w:val="000000"/>
                              </w:rPr>
                              <w:t>"On est complètement dépité</w:t>
                            </w:r>
                            <w:r>
                              <w:rPr>
                                <w:color w:val="000000"/>
                              </w:rPr>
                              <w:t xml:space="preserve">. </w:t>
                            </w:r>
                            <w:r>
                              <w:rPr>
                                <w:i/>
                                <w:iCs/>
                                <w:color w:val="000000"/>
                              </w:rPr>
                              <w:t>En dix jours, on a perdu plus de 70% à 80% de notre chiffre d'affaires !</w:t>
                            </w:r>
                            <w:r>
                              <w:rPr>
                                <w:color w:val="000000"/>
                              </w:rPr>
                              <w:t xml:space="preserve"> </w:t>
                            </w:r>
                            <w:r>
                              <w:rPr>
                                <w:i/>
                                <w:iCs/>
                                <w:color w:val="000000"/>
                              </w:rPr>
                              <w:t>Décembre, normalement c'est le double de novembre !« </w:t>
                            </w:r>
                          </w:p>
                          <w:p w14:paraId="511CED6C" w14:textId="77777777" w:rsidR="00B048DA" w:rsidRDefault="00B048DA">
                            <w:pPr>
                              <w:pStyle w:val="Contenudecadreuser"/>
                              <w:spacing w:after="0" w:line="240" w:lineRule="auto"/>
                              <w:ind w:right="-6"/>
                              <w:jc w:val="right"/>
                              <w:rPr>
                                <w:sz w:val="16"/>
                                <w:szCs w:val="16"/>
                              </w:rPr>
                            </w:pPr>
                          </w:p>
                          <w:p w14:paraId="5DCD1D6D" w14:textId="77777777" w:rsidR="00B048DA" w:rsidRDefault="003D7A37">
                            <w:pPr>
                              <w:pStyle w:val="Contenudecadreuser"/>
                              <w:spacing w:after="0" w:line="240" w:lineRule="auto"/>
                              <w:ind w:right="-6"/>
                              <w:jc w:val="right"/>
                            </w:pPr>
                            <w:r>
                              <w:rPr>
                                <w:color w:val="000000"/>
                              </w:rPr>
                              <w:t xml:space="preserve">Lise Lacombe, « Coronavirus : les traiteurs ont perdu 70% de leur chiffre d'affaires en décembre », </w:t>
                            </w:r>
                            <w:r>
                              <w:rPr>
                                <w:color w:val="000000"/>
                                <w:u w:val="single"/>
                              </w:rPr>
                              <w:t>francebleu.fr</w:t>
                            </w:r>
                            <w:r>
                              <w:rPr>
                                <w:color w:val="000000"/>
                              </w:rPr>
                              <w:t>, 22 décembre 2021.</w:t>
                            </w:r>
                          </w:p>
                          <w:p w14:paraId="20EECC98" w14:textId="77777777" w:rsidR="00B048DA" w:rsidRDefault="00B048DA">
                            <w:pPr>
                              <w:pStyle w:val="Contenudecadreuser"/>
                              <w:ind w:right="-5"/>
                              <w:rPr>
                                <w:color w:val="000000"/>
                              </w:rPr>
                            </w:pP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34.9pt;margin-top:66.15pt;width:285.7pt;height:251.2pt;mso-wrap-style:square;v-text-anchor:top" wp14:anchorId="608D677B">
                <v:fill o:detectmouseclick="t" type="solid" color2="black"/>
                <v:stroke color="black" weight="9360" joinstyle="miter" endcap="flat"/>
                <v:textbox>
                  <w:txbxContent>
                    <w:p>
                      <w:pPr>
                        <w:pStyle w:val="Contenudecadreuser"/>
                        <w:spacing w:lineRule="auto" w:line="276" w:before="0" w:after="0"/>
                        <w:ind w:end="-6"/>
                        <w:rPr>
                          <w:b/>
                          <w:bCs/>
                          <w:sz w:val="24"/>
                          <w:szCs w:val="24"/>
                        </w:rPr>
                      </w:pPr>
                      <w:r>
                        <w:rPr>
                          <w:b/>
                          <w:bCs/>
                          <w:color w:val="000000"/>
                          <w:sz w:val="24"/>
                          <w:szCs w:val="24"/>
                        </w:rPr>
                        <w:t>Doc.2 :  Des conséquences sur l’activité économique.</w:t>
                      </w:r>
                    </w:p>
                    <w:p>
                      <w:pPr>
                        <w:pStyle w:val="Contenudecadreuser"/>
                        <w:spacing w:lineRule="auto" w:line="240" w:before="0" w:after="0"/>
                        <w:ind w:end="-6"/>
                        <w:jc w:val="both"/>
                        <w:rPr>
                          <w:color w:val="000000"/>
                        </w:rPr>
                      </w:pPr>
                      <w:r>
                        <w:rPr>
                          <w:color w:val="000000"/>
                        </w:rPr>
                        <w:t>La nouvelle vague épidémique ainsi que l'arrivée du nouveau variant Omicron en France inquiètent le gouvernement qui déconseille aux entreprises d'organiser des séminaires ou des événements festifs de fin d'année. Résultat : les commandes s'annulent les unes après les autres pour les traiteurs qui ont perdu 70 % de leur chiffre d'affaires pour le mois de décembre, selon Didier Chenet. </w:t>
                      </w:r>
                    </w:p>
                    <w:p>
                      <w:pPr>
                        <w:pStyle w:val="Contenudecadreuser"/>
                        <w:spacing w:lineRule="auto" w:line="240" w:before="0" w:after="0"/>
                        <w:ind w:end="-6"/>
                        <w:jc w:val="both"/>
                        <w:rPr/>
                      </w:pPr>
                      <w:r>
                        <w:rPr>
                          <w:color w:val="000000"/>
                        </w:rPr>
                        <w:t xml:space="preserve">À Toulouse notamment, Nathalie Faidherbe, cofondatrice de C&amp;N traiteur à Aucamville, ne peut que constater : </w:t>
                      </w:r>
                      <w:r>
                        <w:rPr>
                          <w:i/>
                          <w:iCs/>
                          <w:color w:val="000000"/>
                        </w:rPr>
                        <w:t>"On est complètement dépité</w:t>
                      </w:r>
                      <w:r>
                        <w:rPr>
                          <w:color w:val="000000"/>
                        </w:rPr>
                        <w:t xml:space="preserve">. </w:t>
                      </w:r>
                      <w:r>
                        <w:rPr>
                          <w:i/>
                          <w:iCs/>
                          <w:color w:val="000000"/>
                        </w:rPr>
                        <w:t>En dix jours, on a perdu plus de 70% à 80% de notre chiffre d'affaires !</w:t>
                      </w:r>
                      <w:r>
                        <w:rPr>
                          <w:color w:val="000000"/>
                        </w:rPr>
                        <w:t xml:space="preserve"> </w:t>
                      </w:r>
                      <w:r>
                        <w:rPr>
                          <w:i/>
                          <w:iCs/>
                          <w:color w:val="000000"/>
                        </w:rPr>
                        <w:t>Décembre, normalement c'est le double de novembre !« </w:t>
                      </w:r>
                    </w:p>
                    <w:p>
                      <w:pPr>
                        <w:pStyle w:val="Contenudecadreuser"/>
                        <w:spacing w:lineRule="auto" w:line="240" w:before="0" w:after="0"/>
                        <w:ind w:end="-6"/>
                        <w:jc w:val="end"/>
                        <w:rPr>
                          <w:sz w:val="16"/>
                          <w:szCs w:val="16"/>
                        </w:rPr>
                      </w:pPr>
                      <w:r>
                        <w:rPr>
                          <w:color w:val="000000"/>
                          <w:sz w:val="16"/>
                          <w:szCs w:val="16"/>
                        </w:rPr>
                      </w:r>
                    </w:p>
                    <w:p>
                      <w:pPr>
                        <w:pStyle w:val="Contenudecadreuser"/>
                        <w:spacing w:lineRule="auto" w:line="240" w:before="0" w:after="0"/>
                        <w:ind w:end="-6"/>
                        <w:jc w:val="end"/>
                        <w:rPr/>
                      </w:pPr>
                      <w:r>
                        <w:rPr>
                          <w:color w:val="000000"/>
                        </w:rPr>
                        <w:t xml:space="preserve">Lise Lacombe, « Coronavirus : les traiteurs ont perdu 70% de leur chiffre d'affaires en décembre », </w:t>
                      </w:r>
                      <w:r>
                        <w:rPr>
                          <w:color w:val="000000"/>
                          <w:u w:val="single"/>
                        </w:rPr>
                        <w:t>francebleu.fr</w:t>
                      </w:r>
                      <w:r>
                        <w:rPr>
                          <w:color w:val="000000"/>
                        </w:rPr>
                        <w:t>, 22 décembre 2021.</w:t>
                      </w:r>
                    </w:p>
                    <w:p>
                      <w:pPr>
                        <w:pStyle w:val="Contenudecadreuser"/>
                        <w:spacing w:before="0" w:after="160"/>
                        <w:ind w:end="-5"/>
                        <w:rPr>
                          <w:color w:val="000000"/>
                        </w:rPr>
                      </w:pPr>
                      <w:r>
                        <w:rPr>
                          <w:color w:val="000000"/>
                        </w:rPr>
                      </w:r>
                    </w:p>
                  </w:txbxContent>
                </v:textbox>
                <w10:wrap type="square"/>
              </v:rect>
            </w:pict>
          </mc:Fallback>
        </mc:AlternateContent>
      </w:r>
      <w:r>
        <w:rPr>
          <w:noProof/>
        </w:rPr>
        <mc:AlternateContent>
          <mc:Choice Requires="wps">
            <w:drawing>
              <wp:anchor distT="35560" distB="76200" distL="104140" distR="142240" simplePos="0" relativeHeight="14" behindDoc="0" locked="0" layoutInCell="0" allowOverlap="1" wp14:anchorId="32E92025" wp14:editId="3482FC71">
                <wp:simplePos x="0" y="0"/>
                <wp:positionH relativeFrom="column">
                  <wp:posOffset>3347720</wp:posOffset>
                </wp:positionH>
                <wp:positionV relativeFrom="paragraph">
                  <wp:posOffset>840105</wp:posOffset>
                </wp:positionV>
                <wp:extent cx="2933700" cy="3238500"/>
                <wp:effectExtent l="5080" t="5080" r="5080" b="5080"/>
                <wp:wrapSquare wrapText="bothSides"/>
                <wp:docPr id="8" name="Zone de texte 2"/>
                <wp:cNvGraphicFramePr/>
                <a:graphic xmlns:a="http://schemas.openxmlformats.org/drawingml/2006/main">
                  <a:graphicData uri="http://schemas.microsoft.com/office/word/2010/wordprocessingShape">
                    <wps:wsp>
                      <wps:cNvSpPr/>
                      <wps:spPr>
                        <a:xfrm>
                          <a:off x="0" y="0"/>
                          <a:ext cx="2933640" cy="32385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AFB5167" w14:textId="77777777" w:rsidR="00B048DA" w:rsidRDefault="003D7A37">
                            <w:pPr>
                              <w:pStyle w:val="Contenudecadreuser"/>
                              <w:spacing w:after="0" w:line="240" w:lineRule="auto"/>
                              <w:ind w:right="-6"/>
                              <w:rPr>
                                <w:b/>
                                <w:bCs/>
                                <w:sz w:val="24"/>
                                <w:szCs w:val="24"/>
                              </w:rPr>
                            </w:pPr>
                            <w:r>
                              <w:rPr>
                                <w:b/>
                                <w:bCs/>
                                <w:color w:val="000000"/>
                                <w:sz w:val="24"/>
                                <w:szCs w:val="24"/>
                              </w:rPr>
                              <w:t>Doc.3 :  Une alerte sur le non-respect des règles du confinement.</w:t>
                            </w:r>
                          </w:p>
                          <w:p w14:paraId="366E9C55" w14:textId="77777777" w:rsidR="00B048DA" w:rsidRDefault="003D7A37">
                            <w:pPr>
                              <w:pStyle w:val="Contenudecadreuser"/>
                              <w:spacing w:after="0" w:line="240" w:lineRule="auto"/>
                              <w:ind w:right="-6"/>
                              <w:jc w:val="both"/>
                              <w:rPr>
                                <w:color w:val="000000"/>
                              </w:rPr>
                            </w:pPr>
                            <w:r>
                              <w:rPr>
                                <w:color w:val="000000"/>
                              </w:rPr>
                              <w:t xml:space="preserve">Le médecin [Gilbert </w:t>
                            </w:r>
                            <w:proofErr w:type="spellStart"/>
                            <w:r>
                              <w:rPr>
                                <w:color w:val="000000"/>
                              </w:rPr>
                              <w:t>Deray</w:t>
                            </w:r>
                            <w:proofErr w:type="spellEnd"/>
                            <w:r>
                              <w:rPr>
                                <w:color w:val="000000"/>
                              </w:rPr>
                              <w:t>] craint de se retrouver dans une situation où il faudra faire des choix douloureux. "Pour l'instant, jamais dans ce pays nous n'avons eu à choisir entre deux patients", affirme-t-il. "Ça risque d'arriver. Nous avons échappé à ça en avril-mai, mais ça va nous arriver. Imaginez ce qui va se passer quand un médecin va être face à deux personnes, une de 55 ans et une de 40 et qu'il va dire : 'Je prends celle de 40.' C'est ma mère, c'est ma grand-mère qui demain ne va pas pouvoir être sauvée. "</w:t>
                            </w:r>
                          </w:p>
                          <w:p w14:paraId="4C704065" w14:textId="77777777" w:rsidR="00B048DA" w:rsidRDefault="00B048DA">
                            <w:pPr>
                              <w:pStyle w:val="Contenudecadreuser"/>
                              <w:spacing w:after="0" w:line="240" w:lineRule="auto"/>
                              <w:ind w:right="-6"/>
                              <w:jc w:val="both"/>
                              <w:rPr>
                                <w:sz w:val="8"/>
                                <w:szCs w:val="8"/>
                              </w:rPr>
                            </w:pPr>
                          </w:p>
                          <w:p w14:paraId="09634287" w14:textId="77777777" w:rsidR="00B048DA" w:rsidRDefault="003D7A37">
                            <w:pPr>
                              <w:pStyle w:val="Contenudecadreuser"/>
                              <w:spacing w:after="0" w:line="240" w:lineRule="auto"/>
                              <w:ind w:right="-6"/>
                              <w:jc w:val="right"/>
                            </w:pPr>
                            <w:r>
                              <w:rPr>
                                <w:color w:val="000000"/>
                              </w:rPr>
                              <w:t xml:space="preserve">Victor Dhollande-Monnier, « Reconfinement : le coup de gueule d’un médecin face au non-respect des règles », </w:t>
                            </w:r>
                            <w:r>
                              <w:rPr>
                                <w:color w:val="000000"/>
                                <w:u w:val="single"/>
                              </w:rPr>
                              <w:t>europe1.fr</w:t>
                            </w:r>
                            <w:r>
                              <w:rPr>
                                <w:color w:val="000000"/>
                              </w:rPr>
                              <w:t>,</w:t>
                            </w:r>
                          </w:p>
                          <w:p w14:paraId="3FFBF4BB" w14:textId="77777777" w:rsidR="00B048DA" w:rsidRDefault="003D7A37">
                            <w:pPr>
                              <w:pStyle w:val="Contenudecadreuser"/>
                              <w:spacing w:after="0" w:line="240" w:lineRule="auto"/>
                              <w:ind w:right="-6"/>
                              <w:jc w:val="right"/>
                              <w:rPr>
                                <w:color w:val="000000"/>
                              </w:rPr>
                            </w:pPr>
                            <w:r>
                              <w:rPr>
                                <w:color w:val="000000"/>
                              </w:rPr>
                              <w:t>20 novembre 2020.</w:t>
                            </w:r>
                          </w:p>
                          <w:p w14:paraId="3FE892E9" w14:textId="77777777" w:rsidR="00B048DA" w:rsidRDefault="003D7A37">
                            <w:pPr>
                              <w:pStyle w:val="Contenudecadreuser"/>
                              <w:spacing w:after="0" w:line="240" w:lineRule="auto"/>
                              <w:ind w:right="-6"/>
                              <w:rPr>
                                <w:sz w:val="24"/>
                                <w:szCs w:val="24"/>
                              </w:rPr>
                            </w:pPr>
                            <w:r>
                              <w:rPr>
                                <w:color w:val="000000"/>
                                <w:sz w:val="24"/>
                                <w:szCs w:val="24"/>
                              </w:rPr>
                              <w:t>.</w:t>
                            </w:r>
                          </w:p>
                          <w:p w14:paraId="5858BA7A" w14:textId="77777777" w:rsidR="00B048DA" w:rsidRDefault="00B048DA">
                            <w:pPr>
                              <w:pStyle w:val="Contenudecadreuser"/>
                              <w:spacing w:after="0" w:line="240" w:lineRule="auto"/>
                              <w:ind w:right="-5"/>
                              <w:rPr>
                                <w:color w:val="000000"/>
                              </w:rPr>
                            </w:pP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263.6pt;margin-top:66.15pt;width:230.95pt;height:254.95pt;mso-wrap-style:square;v-text-anchor:top" wp14:anchorId="4BEAA71A">
                <v:fill o:detectmouseclick="t" type="solid" color2="black"/>
                <v:stroke color="black" weight="9360" joinstyle="miter" endcap="flat"/>
                <v:textbox>
                  <w:txbxContent>
                    <w:p>
                      <w:pPr>
                        <w:pStyle w:val="Contenudecadreuser"/>
                        <w:spacing w:lineRule="auto" w:line="240" w:before="0" w:after="0"/>
                        <w:ind w:end="-6"/>
                        <w:rPr>
                          <w:b/>
                          <w:bCs/>
                          <w:sz w:val="24"/>
                          <w:szCs w:val="24"/>
                        </w:rPr>
                      </w:pPr>
                      <w:r>
                        <w:rPr>
                          <w:b/>
                          <w:bCs/>
                          <w:color w:val="000000"/>
                          <w:sz w:val="24"/>
                          <w:szCs w:val="24"/>
                        </w:rPr>
                        <w:t>Doc.3 :  Une alerte sur le non-respect des règles du confinement.</w:t>
                      </w:r>
                    </w:p>
                    <w:p>
                      <w:pPr>
                        <w:pStyle w:val="Contenudecadreuser"/>
                        <w:spacing w:lineRule="auto" w:line="240" w:before="0" w:after="0"/>
                        <w:ind w:end="-6"/>
                        <w:jc w:val="both"/>
                        <w:rPr>
                          <w:color w:val="000000"/>
                        </w:rPr>
                      </w:pPr>
                      <w:r>
                        <w:rPr>
                          <w:color w:val="000000"/>
                        </w:rPr>
                        <w:t>Le médecin [Gilbert Deray] craint de se retrouver dans une situation où il faudra faire des choix douloureux. "Pour l'instant, jamais dans ce pays nous n'avons eu à choisir entre deux patients", affirme-t-il. "Ça risque d'arriver. Nous avons échappé à ça en avril-mai, mais ça va nous arriver. Imaginez ce qui va se passer quand un médecin va être face à deux personnes, une de 55 ans et une de 40 et qu'il va dire : 'Je prends celle de 40.' C'est ma mère, c'est ma grand-mère qui demain ne va pas pouvoir être sauvée. "</w:t>
                      </w:r>
                    </w:p>
                    <w:p>
                      <w:pPr>
                        <w:pStyle w:val="Contenudecadreuser"/>
                        <w:spacing w:lineRule="auto" w:line="240" w:before="0" w:after="0"/>
                        <w:ind w:end="-6"/>
                        <w:jc w:val="both"/>
                        <w:rPr>
                          <w:sz w:val="8"/>
                          <w:szCs w:val="8"/>
                        </w:rPr>
                      </w:pPr>
                      <w:r>
                        <w:rPr>
                          <w:color w:val="000000"/>
                          <w:sz w:val="8"/>
                          <w:szCs w:val="8"/>
                        </w:rPr>
                      </w:r>
                    </w:p>
                    <w:p>
                      <w:pPr>
                        <w:pStyle w:val="Contenudecadreuser"/>
                        <w:spacing w:lineRule="auto" w:line="240" w:before="0" w:after="0"/>
                        <w:ind w:end="-6"/>
                        <w:jc w:val="end"/>
                        <w:rPr/>
                      </w:pPr>
                      <w:r>
                        <w:rPr>
                          <w:color w:val="000000"/>
                        </w:rPr>
                        <w:t xml:space="preserve">Victor Dhollande-Monnier, « Reconfinement : le coup de gueule d’un médecin face au non-respect des règles », </w:t>
                      </w:r>
                      <w:r>
                        <w:rPr>
                          <w:color w:val="000000"/>
                          <w:u w:val="single"/>
                        </w:rPr>
                        <w:t>europe1.fr</w:t>
                      </w:r>
                      <w:r>
                        <w:rPr>
                          <w:color w:val="000000"/>
                        </w:rPr>
                        <w:t>,</w:t>
                      </w:r>
                    </w:p>
                    <w:p>
                      <w:pPr>
                        <w:pStyle w:val="Contenudecadreuser"/>
                        <w:spacing w:lineRule="auto" w:line="240" w:before="0" w:after="0"/>
                        <w:ind w:end="-6"/>
                        <w:jc w:val="end"/>
                        <w:rPr>
                          <w:color w:val="000000"/>
                        </w:rPr>
                      </w:pPr>
                      <w:r>
                        <w:rPr>
                          <w:color w:val="000000"/>
                        </w:rPr>
                        <w:t>20 novembre 2020.</w:t>
                      </w:r>
                    </w:p>
                    <w:p>
                      <w:pPr>
                        <w:pStyle w:val="Contenudecadreuser"/>
                        <w:spacing w:lineRule="auto" w:line="240" w:before="0" w:after="0"/>
                        <w:ind w:end="-6"/>
                        <w:rPr>
                          <w:sz w:val="24"/>
                          <w:szCs w:val="24"/>
                        </w:rPr>
                      </w:pPr>
                      <w:r>
                        <w:rPr>
                          <w:color w:val="000000"/>
                          <w:sz w:val="24"/>
                          <w:szCs w:val="24"/>
                        </w:rPr>
                        <w:t>.</w:t>
                      </w:r>
                    </w:p>
                    <w:p>
                      <w:pPr>
                        <w:pStyle w:val="Contenudecadreuser"/>
                        <w:spacing w:lineRule="auto" w:line="240" w:before="0" w:after="0"/>
                        <w:ind w:end="-5"/>
                        <w:rPr>
                          <w:color w:val="000000"/>
                        </w:rPr>
                      </w:pPr>
                      <w:r>
                        <w:rPr>
                          <w:color w:val="000000"/>
                        </w:rPr>
                      </w:r>
                    </w:p>
                  </w:txbxContent>
                </v:textbox>
                <w10:wrap type="square"/>
              </v:rect>
            </w:pict>
          </mc:Fallback>
        </mc:AlternateContent>
      </w:r>
      <w:r>
        <w:rPr>
          <w:noProof/>
        </w:rPr>
        <mc:AlternateContent>
          <mc:Choice Requires="wps">
            <w:drawing>
              <wp:anchor distT="34290" distB="88900" distL="102870" distR="162560" simplePos="0" relativeHeight="16" behindDoc="0" locked="0" layoutInCell="0" allowOverlap="1" wp14:anchorId="201B3C17" wp14:editId="4FDD0B4E">
                <wp:simplePos x="0" y="0"/>
                <wp:positionH relativeFrom="column">
                  <wp:posOffset>-433705</wp:posOffset>
                </wp:positionH>
                <wp:positionV relativeFrom="paragraph">
                  <wp:posOffset>4088130</wp:posOffset>
                </wp:positionV>
                <wp:extent cx="3629025" cy="2491105"/>
                <wp:effectExtent l="5715" t="5715" r="4445" b="4445"/>
                <wp:wrapSquare wrapText="bothSides"/>
                <wp:docPr id="9" name="Zone de texte 2"/>
                <wp:cNvGraphicFramePr/>
                <a:graphic xmlns:a="http://schemas.openxmlformats.org/drawingml/2006/main">
                  <a:graphicData uri="http://schemas.microsoft.com/office/word/2010/wordprocessingShape">
                    <wps:wsp>
                      <wps:cNvSpPr/>
                      <wps:spPr>
                        <a:xfrm>
                          <a:off x="0" y="0"/>
                          <a:ext cx="3629160" cy="24912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3B13C76D" w14:textId="77777777" w:rsidR="00B048DA" w:rsidRDefault="003D7A37">
                            <w:pPr>
                              <w:pStyle w:val="Contenudecadreuser"/>
                              <w:spacing w:after="0" w:line="240" w:lineRule="auto"/>
                              <w:ind w:right="-6"/>
                              <w:jc w:val="both"/>
                              <w:rPr>
                                <w:b/>
                                <w:bCs/>
                                <w:sz w:val="24"/>
                                <w:szCs w:val="24"/>
                              </w:rPr>
                            </w:pPr>
                            <w:r>
                              <w:rPr>
                                <w:b/>
                                <w:bCs/>
                                <w:color w:val="000000"/>
                                <w:sz w:val="24"/>
                                <w:szCs w:val="24"/>
                              </w:rPr>
                              <w:t>Doc.4 :  Un impact environnemental.</w:t>
                            </w:r>
                          </w:p>
                          <w:p w14:paraId="00D67DE3" w14:textId="77777777" w:rsidR="00B048DA" w:rsidRDefault="003D7A37">
                            <w:pPr>
                              <w:pStyle w:val="Contenudecadreuser"/>
                              <w:spacing w:after="0" w:line="240" w:lineRule="auto"/>
                              <w:ind w:right="-6"/>
                              <w:rPr>
                                <w:sz w:val="24"/>
                                <w:szCs w:val="24"/>
                              </w:rPr>
                            </w:pPr>
                            <w:r>
                              <w:rPr>
                                <w:noProof/>
                                <w:color w:val="000000"/>
                              </w:rPr>
                              <w:drawing>
                                <wp:inline distT="0" distB="0" distL="0" distR="0" wp14:anchorId="1C7FB37A" wp14:editId="6A15214A">
                                  <wp:extent cx="3490595" cy="2047875"/>
                                  <wp:effectExtent l="0" t="0" r="0" b="0"/>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
                                          <pic:cNvPicPr>
                                            <a:picLocks noChangeAspect="1" noChangeArrowheads="1"/>
                                          </pic:cNvPicPr>
                                        </pic:nvPicPr>
                                        <pic:blipFill>
                                          <a:blip r:embed="rId14"/>
                                          <a:stretch>
                                            <a:fillRect/>
                                          </a:stretch>
                                        </pic:blipFill>
                                        <pic:spPr bwMode="auto">
                                          <a:xfrm>
                                            <a:off x="0" y="0"/>
                                            <a:ext cx="3490595" cy="2047875"/>
                                          </a:xfrm>
                                          <a:prstGeom prst="rect">
                                            <a:avLst/>
                                          </a:prstGeom>
                                          <a:noFill/>
                                        </pic:spPr>
                                      </pic:pic>
                                    </a:graphicData>
                                  </a:graphic>
                                </wp:inline>
                              </w:drawing>
                            </w:r>
                          </w:p>
                          <w:p w14:paraId="3FA82669" w14:textId="77777777" w:rsidR="00B048DA" w:rsidRDefault="003D7A37">
                            <w:pPr>
                              <w:pStyle w:val="Contenudecadreuser"/>
                              <w:spacing w:after="0" w:line="240" w:lineRule="auto"/>
                              <w:ind w:right="-5"/>
                            </w:pPr>
                            <w:r>
                              <w:rPr>
                                <w:color w:val="000000"/>
                                <w:u w:val="single"/>
                              </w:rPr>
                              <w:t>pompiers-sans-frontieres.org</w:t>
                            </w:r>
                            <w:r>
                              <w:rPr>
                                <w:color w:val="000000"/>
                              </w:rPr>
                              <w:t>, 19 novembre 2020.</w:t>
                            </w:r>
                          </w:p>
                          <w:p w14:paraId="30D665C9" w14:textId="77777777" w:rsidR="00B048DA" w:rsidRDefault="00B048DA">
                            <w:pPr>
                              <w:pStyle w:val="Contenudecadreuser"/>
                              <w:spacing w:after="0" w:line="240" w:lineRule="auto"/>
                              <w:ind w:right="-5"/>
                              <w:rPr>
                                <w:color w:val="000000"/>
                              </w:rPr>
                            </w:pP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34.15pt;margin-top:321.9pt;width:285.7pt;height:196.1pt;mso-wrap-style:square;v-text-anchor:top" wp14:anchorId="027C7381">
                <v:fill o:detectmouseclick="t" type="solid" color2="black"/>
                <v:stroke color="black" weight="9360" joinstyle="miter" endcap="flat"/>
                <v:textbox>
                  <w:txbxContent>
                    <w:p>
                      <w:pPr>
                        <w:pStyle w:val="Contenudecadreuser"/>
                        <w:spacing w:lineRule="auto" w:line="240" w:before="0" w:after="0"/>
                        <w:ind w:end="-6"/>
                        <w:jc w:val="both"/>
                        <w:rPr>
                          <w:b/>
                          <w:bCs/>
                          <w:sz w:val="24"/>
                          <w:szCs w:val="24"/>
                        </w:rPr>
                      </w:pPr>
                      <w:r>
                        <w:rPr>
                          <w:b/>
                          <w:bCs/>
                          <w:color w:val="000000"/>
                          <w:sz w:val="24"/>
                          <w:szCs w:val="24"/>
                        </w:rPr>
                        <w:t>Doc.4 :  Un impact environnemental.</w:t>
                      </w:r>
                    </w:p>
                    <w:p>
                      <w:pPr>
                        <w:pStyle w:val="Contenudecadreuser"/>
                        <w:spacing w:lineRule="auto" w:line="240" w:before="0" w:after="0"/>
                        <w:ind w:end="-6"/>
                        <w:rPr>
                          <w:sz w:val="24"/>
                          <w:szCs w:val="24"/>
                        </w:rPr>
                      </w:pPr>
                      <w:r>
                        <w:rPr>
                          <w:color w:val="000000"/>
                        </w:rPr>
                        <w:drawing>
                          <wp:inline distT="0" distB="0" distL="0" distR="0">
                            <wp:extent cx="3490595" cy="2047875"/>
                            <wp:effectExtent l="0" t="0" r="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8"/>
                                    <pic:cNvPicPr>
                                      <a:picLocks noChangeAspect="1" noChangeArrowheads="1"/>
                                    </pic:cNvPicPr>
                                  </pic:nvPicPr>
                                  <pic:blipFill>
                                    <a:blip r:embed="rId15"/>
                                    <a:stretch>
                                      <a:fillRect/>
                                    </a:stretch>
                                  </pic:blipFill>
                                  <pic:spPr bwMode="auto">
                                    <a:xfrm>
                                      <a:off x="0" y="0"/>
                                      <a:ext cx="3490595" cy="2047875"/>
                                    </a:xfrm>
                                    <a:prstGeom prst="rect">
                                      <a:avLst/>
                                    </a:prstGeom>
                                    <a:noFill/>
                                  </pic:spPr>
                                </pic:pic>
                              </a:graphicData>
                            </a:graphic>
                          </wp:inline>
                        </w:drawing>
                      </w:r>
                    </w:p>
                    <w:p>
                      <w:pPr>
                        <w:pStyle w:val="Contenudecadreuser"/>
                        <w:spacing w:lineRule="auto" w:line="240" w:before="0" w:after="0"/>
                        <w:ind w:end="-5"/>
                        <w:rPr/>
                      </w:pPr>
                      <w:r>
                        <w:rPr>
                          <w:color w:val="000000"/>
                          <w:u w:val="single"/>
                        </w:rPr>
                        <w:t>pompiers-sans-frontieres.org</w:t>
                      </w:r>
                      <w:r>
                        <w:rPr>
                          <w:color w:val="000000"/>
                        </w:rPr>
                        <w:t>, 19 novembre 2020.</w:t>
                      </w:r>
                    </w:p>
                    <w:p>
                      <w:pPr>
                        <w:pStyle w:val="Contenudecadreuser"/>
                        <w:spacing w:lineRule="auto" w:line="240" w:before="0" w:after="0"/>
                        <w:ind w:end="-5"/>
                        <w:rPr>
                          <w:color w:val="000000"/>
                        </w:rPr>
                      </w:pPr>
                      <w:r>
                        <w:rPr>
                          <w:color w:val="000000"/>
                        </w:rPr>
                      </w:r>
                    </w:p>
                  </w:txbxContent>
                </v:textbox>
                <w10:wrap type="square"/>
              </v:rect>
            </w:pict>
          </mc:Fallback>
        </mc:AlternateContent>
      </w:r>
      <w:r>
        <w:rPr>
          <w:noProof/>
        </w:rPr>
        <mc:AlternateContent>
          <mc:Choice Requires="wps">
            <w:drawing>
              <wp:anchor distT="40005" distB="59055" distL="108585" distR="138430" simplePos="0" relativeHeight="18" behindDoc="0" locked="0" layoutInCell="0" allowOverlap="1" wp14:anchorId="6E079E14" wp14:editId="354850F0">
                <wp:simplePos x="0" y="0"/>
                <wp:positionH relativeFrom="column">
                  <wp:posOffset>3348355</wp:posOffset>
                </wp:positionH>
                <wp:positionV relativeFrom="paragraph">
                  <wp:posOffset>4159250</wp:posOffset>
                </wp:positionV>
                <wp:extent cx="2886075" cy="2419350"/>
                <wp:effectExtent l="5715" t="5080" r="4445" b="5080"/>
                <wp:wrapSquare wrapText="bothSides"/>
                <wp:docPr id="12" name="Zone de texte 2"/>
                <wp:cNvGraphicFramePr/>
                <a:graphic xmlns:a="http://schemas.openxmlformats.org/drawingml/2006/main">
                  <a:graphicData uri="http://schemas.microsoft.com/office/word/2010/wordprocessingShape">
                    <wps:wsp>
                      <wps:cNvSpPr/>
                      <wps:spPr>
                        <a:xfrm>
                          <a:off x="0" y="0"/>
                          <a:ext cx="2886120" cy="24192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534FD352" w14:textId="77777777" w:rsidR="00B048DA" w:rsidRDefault="003D7A37">
                            <w:pPr>
                              <w:pStyle w:val="Contenudecadreuser"/>
                              <w:spacing w:after="0" w:line="276" w:lineRule="auto"/>
                              <w:ind w:right="-5"/>
                              <w:rPr>
                                <w:b/>
                                <w:bCs/>
                                <w:sz w:val="24"/>
                                <w:szCs w:val="24"/>
                              </w:rPr>
                            </w:pPr>
                            <w:r>
                              <w:rPr>
                                <w:b/>
                                <w:bCs/>
                                <w:color w:val="000000"/>
                                <w:sz w:val="24"/>
                                <w:szCs w:val="24"/>
                              </w:rPr>
                              <w:t>Doc.5 : Un impact sur la santé mentale.</w:t>
                            </w:r>
                          </w:p>
                          <w:p w14:paraId="386ADDA9" w14:textId="77777777" w:rsidR="00B048DA" w:rsidRDefault="003D7A37">
                            <w:pPr>
                              <w:pStyle w:val="Contenudecadreuser"/>
                              <w:spacing w:after="0" w:line="240" w:lineRule="auto"/>
                              <w:ind w:right="-5"/>
                              <w:jc w:val="both"/>
                              <w:rPr>
                                <w:sz w:val="24"/>
                                <w:szCs w:val="24"/>
                              </w:rPr>
                            </w:pPr>
                            <w:r>
                              <w:rPr>
                                <w:color w:val="000000"/>
                                <w:sz w:val="24"/>
                                <w:szCs w:val="24"/>
                              </w:rPr>
                              <w:t xml:space="preserve">30,5 % des actifs occupés ont déclaré des symptômes d’anxiété au </w:t>
                            </w:r>
                            <w:r>
                              <w:rPr>
                                <w:color w:val="000000"/>
                                <w:sz w:val="24"/>
                                <w:szCs w:val="24"/>
                              </w:rPr>
                              <w:t>début du confinement en mars 2020 contre 15,9 % fin juin 2020 et environ un actif sur cinq présentaient des symptômes dépressifs au début des deux périodes de confinement. Au début du confinement en mars 2020, les troubles du sommeil touchaient environ deux tiers des actifs occupés.</w:t>
                            </w:r>
                          </w:p>
                          <w:p w14:paraId="76C6734F" w14:textId="77777777" w:rsidR="00B048DA" w:rsidRDefault="00B048DA">
                            <w:pPr>
                              <w:pStyle w:val="Contenudecadreuser"/>
                              <w:spacing w:after="0" w:line="240" w:lineRule="auto"/>
                              <w:ind w:right="-5"/>
                              <w:rPr>
                                <w:sz w:val="16"/>
                                <w:szCs w:val="16"/>
                              </w:rPr>
                            </w:pPr>
                          </w:p>
                          <w:p w14:paraId="36429283" w14:textId="77777777" w:rsidR="00B048DA" w:rsidRDefault="003D7A37">
                            <w:pPr>
                              <w:pStyle w:val="Contenudecadreuser"/>
                              <w:spacing w:after="0" w:line="240" w:lineRule="auto"/>
                              <w:ind w:right="-5"/>
                              <w:jc w:val="right"/>
                            </w:pPr>
                            <w:r>
                              <w:rPr>
                                <w:color w:val="000000"/>
                                <w:sz w:val="24"/>
                                <w:szCs w:val="24"/>
                                <w:u w:val="single"/>
                              </w:rPr>
                              <w:t>santepubliquefrance.fr</w:t>
                            </w:r>
                            <w:r>
                              <w:rPr>
                                <w:color w:val="000000"/>
                                <w:sz w:val="24"/>
                                <w:szCs w:val="24"/>
                              </w:rPr>
                              <w:t>, 19 janvier 2023.</w:t>
                            </w: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263.65pt;margin-top:327.5pt;width:227.2pt;height:190.45pt;mso-wrap-style:square;v-text-anchor:top" wp14:anchorId="5B1F3089">
                <v:fill o:detectmouseclick="t" type="solid" color2="black"/>
                <v:stroke color="black" weight="9360" joinstyle="miter" endcap="flat"/>
                <v:textbox>
                  <w:txbxContent>
                    <w:p>
                      <w:pPr>
                        <w:pStyle w:val="Contenudecadreuser"/>
                        <w:spacing w:lineRule="auto" w:line="276" w:before="0" w:after="0"/>
                        <w:ind w:end="-5"/>
                        <w:rPr>
                          <w:b/>
                          <w:bCs/>
                          <w:sz w:val="24"/>
                          <w:szCs w:val="24"/>
                        </w:rPr>
                      </w:pPr>
                      <w:r>
                        <w:rPr>
                          <w:b/>
                          <w:bCs/>
                          <w:color w:val="000000"/>
                          <w:sz w:val="24"/>
                          <w:szCs w:val="24"/>
                        </w:rPr>
                        <w:t>Doc.5 : Un impact sur la santé mentale.</w:t>
                      </w:r>
                    </w:p>
                    <w:p>
                      <w:pPr>
                        <w:pStyle w:val="Contenudecadreuser"/>
                        <w:spacing w:lineRule="auto" w:line="240" w:before="0" w:after="0"/>
                        <w:ind w:end="-5"/>
                        <w:jc w:val="both"/>
                        <w:rPr>
                          <w:sz w:val="24"/>
                          <w:szCs w:val="24"/>
                        </w:rPr>
                      </w:pPr>
                      <w:r>
                        <w:rPr>
                          <w:color w:val="000000"/>
                          <w:sz w:val="24"/>
                          <w:szCs w:val="24"/>
                        </w:rPr>
                        <w:t>30,5 % des actifs occupés ont déclaré des symptômes d’anxiété au début du confinement en mars 2020 contre 15,9 % fin juin 2020 et environ un actif sur cinq présentaient des symptômes dépressifs au début des deux périodes de confinement. Au début du confinement en mars 2020, les troubles du sommeil touchaient environ deux tiers des actifs occupés.</w:t>
                      </w:r>
                    </w:p>
                    <w:p>
                      <w:pPr>
                        <w:pStyle w:val="Contenudecadreuser"/>
                        <w:spacing w:lineRule="auto" w:line="240" w:before="0" w:after="0"/>
                        <w:ind w:end="-5"/>
                        <w:rPr>
                          <w:sz w:val="16"/>
                          <w:szCs w:val="16"/>
                        </w:rPr>
                      </w:pPr>
                      <w:r>
                        <w:rPr>
                          <w:color w:val="000000"/>
                          <w:sz w:val="16"/>
                          <w:szCs w:val="16"/>
                        </w:rPr>
                      </w:r>
                    </w:p>
                    <w:p>
                      <w:pPr>
                        <w:pStyle w:val="Contenudecadreuser"/>
                        <w:spacing w:lineRule="auto" w:line="240" w:before="0" w:after="0"/>
                        <w:ind w:end="-5"/>
                        <w:jc w:val="end"/>
                        <w:rPr/>
                      </w:pPr>
                      <w:r>
                        <w:rPr>
                          <w:color w:val="000000"/>
                          <w:sz w:val="24"/>
                          <w:szCs w:val="24"/>
                          <w:u w:val="single"/>
                        </w:rPr>
                        <w:t>santepubliquefrance.fr</w:t>
                      </w:r>
                      <w:r>
                        <w:rPr>
                          <w:color w:val="000000"/>
                          <w:sz w:val="24"/>
                          <w:szCs w:val="24"/>
                        </w:rPr>
                        <w:t>, 19 janvier 2023.</w:t>
                      </w:r>
                    </w:p>
                  </w:txbxContent>
                </v:textbox>
                <w10:wrap type="square"/>
              </v:rect>
            </w:pict>
          </mc:Fallback>
        </mc:AlternateContent>
      </w:r>
      <w:r>
        <w:rPr>
          <w:noProof/>
        </w:rPr>
        <mc:AlternateContent>
          <mc:Choice Requires="wps">
            <w:drawing>
              <wp:anchor distT="3810" distB="2540" distL="3810" distR="2540" simplePos="0" relativeHeight="35" behindDoc="0" locked="0" layoutInCell="1" allowOverlap="1" wp14:anchorId="3255E1C7" wp14:editId="23C359EC">
                <wp:simplePos x="0" y="0"/>
                <wp:positionH relativeFrom="column">
                  <wp:posOffset>1672590</wp:posOffset>
                </wp:positionH>
                <wp:positionV relativeFrom="paragraph">
                  <wp:posOffset>6645275</wp:posOffset>
                </wp:positionV>
                <wp:extent cx="4562475" cy="1647825"/>
                <wp:effectExtent l="3810" t="3810" r="2540" b="2540"/>
                <wp:wrapNone/>
                <wp:docPr id="13" name="Zone de texte 1"/>
                <wp:cNvGraphicFramePr/>
                <a:graphic xmlns:a="http://schemas.openxmlformats.org/drawingml/2006/main">
                  <a:graphicData uri="http://schemas.microsoft.com/office/word/2010/wordprocessingShape">
                    <wps:wsp>
                      <wps:cNvSpPr/>
                      <wps:spPr>
                        <a:xfrm>
                          <a:off x="0" y="0"/>
                          <a:ext cx="4562640" cy="16477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74312BB" w14:textId="77777777" w:rsidR="00B048DA" w:rsidRDefault="003D7A37">
                            <w:pPr>
                              <w:pStyle w:val="Contenudecadreuser"/>
                              <w:rPr>
                                <w:color w:val="000000"/>
                              </w:rPr>
                            </w:pPr>
                            <w:r>
                              <w:rPr>
                                <w:noProof/>
                                <w:color w:val="000000"/>
                              </w:rPr>
                              <w:drawing>
                                <wp:inline distT="0" distB="0" distL="0" distR="0" wp14:anchorId="47AB0925" wp14:editId="078AB48D">
                                  <wp:extent cx="4362450" cy="1444625"/>
                                  <wp:effectExtent l="0" t="0" r="0" b="0"/>
                                  <wp:docPr id="1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pic:cNvPicPr>
                                            <a:picLocks noChangeAspect="1" noChangeArrowheads="1"/>
                                          </pic:cNvPicPr>
                                        </pic:nvPicPr>
                                        <pic:blipFill>
                                          <a:blip r:embed="rId16"/>
                                          <a:srcRect t="54392"/>
                                          <a:stretch>
                                            <a:fillRect/>
                                          </a:stretch>
                                        </pic:blipFill>
                                        <pic:spPr bwMode="auto">
                                          <a:xfrm>
                                            <a:off x="0" y="0"/>
                                            <a:ext cx="4362450" cy="1444625"/>
                                          </a:xfrm>
                                          <a:prstGeom prst="rect">
                                            <a:avLst/>
                                          </a:prstGeom>
                                          <a:noFill/>
                                        </pic:spPr>
                                      </pic:pic>
                                    </a:graphicData>
                                  </a:graphic>
                                </wp:inline>
                              </w:drawing>
                            </w:r>
                          </w:p>
                        </w:txbxContent>
                      </wps:txbx>
                      <wps:bodyPr anchor="t">
                        <a:prstTxWarp prst="textNoShape">
                          <a:avLst/>
                        </a:prstTxWarp>
                        <a:noAutofit/>
                      </wps:bodyPr>
                    </wps:wsp>
                  </a:graphicData>
                </a:graphic>
              </wp:anchor>
            </w:drawing>
          </mc:Choice>
          <mc:Fallback xmlns:pic="http://schemas.openxmlformats.org/drawingml/2006/picture">
            <w:pict>
              <v:rect id="shape_0" ID="Zone de texte 1" path="m0,0l-2147483645,0l-2147483645,-2147483646l0,-2147483646xe" fillcolor="white" stroked="t" o:allowincell="f" style="position:absolute;margin-left:131.7pt;margin-top:523.25pt;width:359.2pt;height:129.7pt;mso-wrap-style:none;v-text-anchor:middle" wp14:anchorId="5DEF4070">
                <v:fill o:detectmouseclick="t" type="solid" color2="black"/>
                <v:stroke color="black" weight="6480" joinstyle="round" endcap="flat"/>
                <v:textbox>
                  <w:txbxContent>
                    <w:p>
                      <w:pPr>
                        <w:pStyle w:val="Contenudecadreuser"/>
                        <w:spacing w:before="0" w:after="160"/>
                        <w:rPr>
                          <w:color w:val="000000"/>
                        </w:rPr>
                      </w:pPr>
                      <w:r>
                        <w:rPr>
                          <w:color w:val="000000"/>
                        </w:rPr>
                        <w:drawing>
                          <wp:inline distT="0" distB="0" distL="0" distR="0">
                            <wp:extent cx="4362450" cy="144462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7"/>
                                    <a:srcRect l="0" t="54392" r="0" b="0"/>
                                    <a:stretch>
                                      <a:fillRect/>
                                    </a:stretch>
                                  </pic:blipFill>
                                  <pic:spPr bwMode="auto">
                                    <a:xfrm>
                                      <a:off x="0" y="0"/>
                                      <a:ext cx="4362450" cy="1444625"/>
                                    </a:xfrm>
                                    <a:prstGeom prst="rect">
                                      <a:avLst/>
                                    </a:prstGeom>
                                    <a:noFill/>
                                  </pic:spPr>
                                </pic:pic>
                              </a:graphicData>
                            </a:graphic>
                          </wp:inline>
                        </w:drawing>
                      </w:r>
                    </w:p>
                  </w:txbxContent>
                </v:textbox>
                <w10:wrap type="none"/>
              </v:rect>
            </w:pict>
          </mc:Fallback>
        </mc:AlternateContent>
      </w:r>
      <w:r>
        <w:rPr>
          <w:b/>
          <w:bCs/>
          <w:sz w:val="28"/>
          <w:szCs w:val="28"/>
          <w:u w:val="single"/>
        </w:rPr>
        <w:t>POUR ou CONTRE les mesures de confinement pendant le Covid en 2020 ?</w:t>
      </w:r>
    </w:p>
    <w:p w14:paraId="147A8C78" w14:textId="77777777" w:rsidR="00B048DA" w:rsidRDefault="00B048DA">
      <w:pPr>
        <w:spacing w:after="0"/>
        <w:rPr>
          <w:szCs w:val="24"/>
        </w:rPr>
      </w:pPr>
    </w:p>
    <w:p w14:paraId="3C6B8B12" w14:textId="77777777" w:rsidR="00B048DA" w:rsidRDefault="003D7A37">
      <w:pPr>
        <w:rPr>
          <w:szCs w:val="24"/>
        </w:rPr>
      </w:pPr>
      <w:r>
        <w:rPr>
          <w:noProof/>
          <w:szCs w:val="24"/>
        </w:rPr>
        <mc:AlternateContent>
          <mc:Choice Requires="wps">
            <w:drawing>
              <wp:anchor distT="0" distB="28575" distL="0" distR="19050" simplePos="0" relativeHeight="20" behindDoc="0" locked="0" layoutInCell="1" allowOverlap="1" wp14:anchorId="185D8948" wp14:editId="57683AC3">
                <wp:simplePos x="0" y="0"/>
                <wp:positionH relativeFrom="column">
                  <wp:posOffset>-422275</wp:posOffset>
                </wp:positionH>
                <wp:positionV relativeFrom="paragraph">
                  <wp:posOffset>6252845</wp:posOffset>
                </wp:positionV>
                <wp:extent cx="2114550" cy="1647825"/>
                <wp:effectExtent l="5080" t="5715" r="5080" b="4445"/>
                <wp:wrapNone/>
                <wp:docPr id="16" name="Zone de texte 2"/>
                <wp:cNvGraphicFramePr/>
                <a:graphic xmlns:a="http://schemas.openxmlformats.org/drawingml/2006/main">
                  <a:graphicData uri="http://schemas.microsoft.com/office/word/2010/wordprocessingShape">
                    <wps:wsp>
                      <wps:cNvSpPr/>
                      <wps:spPr>
                        <a:xfrm>
                          <a:off x="0" y="0"/>
                          <a:ext cx="2114640" cy="16477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66B997B" w14:textId="77777777" w:rsidR="00B048DA" w:rsidRDefault="003D7A37">
                            <w:pPr>
                              <w:pStyle w:val="Contenudecadreuser"/>
                              <w:spacing w:after="0" w:line="240" w:lineRule="auto"/>
                              <w:ind w:right="-6"/>
                              <w:rPr>
                                <w:b/>
                                <w:bCs/>
                                <w:sz w:val="24"/>
                                <w:szCs w:val="24"/>
                              </w:rPr>
                            </w:pPr>
                            <w:r>
                              <w:rPr>
                                <w:b/>
                                <w:bCs/>
                                <w:color w:val="000000"/>
                                <w:sz w:val="24"/>
                                <w:szCs w:val="24"/>
                              </w:rPr>
                              <w:t>Doc.6 :  Vécu du confinement de Mars à Mai 2020 chez les adolescents sur l’île de la Réunion.</w:t>
                            </w:r>
                          </w:p>
                          <w:p w14:paraId="08EBC553" w14:textId="77777777" w:rsidR="00B048DA" w:rsidRDefault="00B048DA">
                            <w:pPr>
                              <w:pStyle w:val="Contenudecadreuser"/>
                              <w:spacing w:after="0" w:line="240" w:lineRule="auto"/>
                              <w:ind w:right="-6"/>
                              <w:jc w:val="both"/>
                              <w:rPr>
                                <w:b/>
                                <w:bCs/>
                                <w:sz w:val="24"/>
                                <w:szCs w:val="24"/>
                              </w:rPr>
                            </w:pPr>
                          </w:p>
                          <w:p w14:paraId="57FDB91F" w14:textId="77777777" w:rsidR="00B048DA" w:rsidRDefault="003D7A37">
                            <w:pPr>
                              <w:pStyle w:val="Contenudecadreuser"/>
                              <w:spacing w:after="0" w:line="240" w:lineRule="auto"/>
                              <w:ind w:right="-6"/>
                              <w:rPr>
                                <w:sz w:val="24"/>
                                <w:szCs w:val="24"/>
                              </w:rPr>
                            </w:pPr>
                            <w:r>
                              <w:rPr>
                                <w:color w:val="000000"/>
                                <w:sz w:val="24"/>
                                <w:szCs w:val="24"/>
                              </w:rPr>
                              <w:t xml:space="preserve">Enquête menée en 2021 sur 1849 adolescents, </w:t>
                            </w:r>
                            <w:r>
                              <w:rPr>
                                <w:color w:val="000000"/>
                                <w:sz w:val="24"/>
                                <w:szCs w:val="24"/>
                                <w:u w:val="single"/>
                              </w:rPr>
                              <w:t>ors-reunion.fr</w:t>
                            </w:r>
                            <w:r>
                              <w:rPr>
                                <w:color w:val="000000"/>
                                <w:sz w:val="24"/>
                                <w:szCs w:val="24"/>
                              </w:rPr>
                              <w:t>, 16 Mai 2023.</w:t>
                            </w: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33.25pt;margin-top:492.35pt;width:166.45pt;height:129.7pt;mso-wrap-style:square;v-text-anchor:top" wp14:anchorId="280DE40B">
                <v:fill o:detectmouseclick="t" type="solid" color2="black"/>
                <v:stroke color="black" weight="9360" joinstyle="miter" endcap="flat"/>
                <v:textbox>
                  <w:txbxContent>
                    <w:p>
                      <w:pPr>
                        <w:pStyle w:val="Contenudecadreuser"/>
                        <w:spacing w:lineRule="auto" w:line="240" w:before="0" w:after="0"/>
                        <w:ind w:end="-6"/>
                        <w:rPr>
                          <w:b/>
                          <w:bCs/>
                          <w:sz w:val="24"/>
                          <w:szCs w:val="24"/>
                        </w:rPr>
                      </w:pPr>
                      <w:r>
                        <w:rPr>
                          <w:b/>
                          <w:bCs/>
                          <w:color w:val="000000"/>
                          <w:sz w:val="24"/>
                          <w:szCs w:val="24"/>
                        </w:rPr>
                        <w:t>Doc.6 :  Vécu du confinement de Mars à Mai 2020 chez les adolescents sur l’île de la Réunion.</w:t>
                      </w:r>
                    </w:p>
                    <w:p>
                      <w:pPr>
                        <w:pStyle w:val="Contenudecadreuser"/>
                        <w:spacing w:lineRule="auto" w:line="240" w:before="0" w:after="0"/>
                        <w:ind w:end="-6"/>
                        <w:jc w:val="both"/>
                        <w:rPr>
                          <w:b/>
                          <w:bCs/>
                          <w:sz w:val="24"/>
                          <w:szCs w:val="24"/>
                        </w:rPr>
                      </w:pPr>
                      <w:r>
                        <w:rPr>
                          <w:b/>
                          <w:bCs/>
                          <w:color w:val="000000"/>
                          <w:sz w:val="24"/>
                          <w:szCs w:val="24"/>
                        </w:rPr>
                      </w:r>
                    </w:p>
                    <w:p>
                      <w:pPr>
                        <w:pStyle w:val="Contenudecadreuser"/>
                        <w:spacing w:lineRule="auto" w:line="240" w:before="0" w:after="0"/>
                        <w:ind w:end="-6"/>
                        <w:rPr>
                          <w:sz w:val="24"/>
                          <w:szCs w:val="24"/>
                        </w:rPr>
                      </w:pPr>
                      <w:r>
                        <w:rPr>
                          <w:color w:val="000000"/>
                          <w:sz w:val="24"/>
                          <w:szCs w:val="24"/>
                        </w:rPr>
                        <w:t xml:space="preserve">Enquête menée en 2021 sur 1849 adolescents, </w:t>
                      </w:r>
                      <w:r>
                        <w:rPr>
                          <w:color w:val="000000"/>
                          <w:sz w:val="24"/>
                          <w:szCs w:val="24"/>
                          <w:u w:val="single"/>
                        </w:rPr>
                        <w:t>ors-reunion.fr</w:t>
                      </w:r>
                      <w:r>
                        <w:rPr>
                          <w:color w:val="000000"/>
                          <w:sz w:val="24"/>
                          <w:szCs w:val="24"/>
                        </w:rPr>
                        <w:t>, 16 Mai 2023.</w:t>
                      </w:r>
                    </w:p>
                  </w:txbxContent>
                </v:textbox>
                <w10:wrap type="none"/>
              </v:rect>
            </w:pict>
          </mc:Fallback>
        </mc:AlternateContent>
      </w:r>
    </w:p>
    <w:p w14:paraId="04C30337" w14:textId="77777777" w:rsidR="00B048DA" w:rsidRDefault="00B048DA">
      <w:pPr>
        <w:rPr>
          <w:szCs w:val="24"/>
        </w:rPr>
      </w:pPr>
    </w:p>
    <w:p w14:paraId="485F0802" w14:textId="77777777" w:rsidR="00B048DA" w:rsidRDefault="00B048DA">
      <w:pPr>
        <w:rPr>
          <w:szCs w:val="24"/>
        </w:rPr>
      </w:pPr>
    </w:p>
    <w:p w14:paraId="00C302F5" w14:textId="77777777" w:rsidR="00B048DA" w:rsidRDefault="00B048DA">
      <w:pPr>
        <w:rPr>
          <w:szCs w:val="24"/>
        </w:rPr>
      </w:pPr>
    </w:p>
    <w:p w14:paraId="54551664" w14:textId="77777777" w:rsidR="00B048DA" w:rsidRDefault="00B048DA">
      <w:pPr>
        <w:spacing w:after="0" w:line="276" w:lineRule="auto"/>
        <w:ind w:right="-993"/>
        <w:rPr>
          <w:sz w:val="2"/>
          <w:szCs w:val="2"/>
        </w:rPr>
      </w:pPr>
    </w:p>
    <w:p w14:paraId="5F48ECAB" w14:textId="77777777" w:rsidR="00B048DA" w:rsidRDefault="003D7A37">
      <w:pPr>
        <w:ind w:left="-851"/>
        <w:jc w:val="center"/>
        <w:rPr>
          <w:b/>
          <w:bCs/>
          <w:szCs w:val="24"/>
        </w:rPr>
      </w:pPr>
      <w:r>
        <w:rPr>
          <w:b/>
          <w:bCs/>
          <w:szCs w:val="24"/>
        </w:rPr>
        <w:t>Corpus documentaire n°2</w:t>
      </w:r>
    </w:p>
    <w:p w14:paraId="0BAC4879" w14:textId="77777777" w:rsidR="00B048DA" w:rsidRDefault="00B048DA">
      <w:pPr>
        <w:ind w:left="-851"/>
        <w:jc w:val="center"/>
        <w:rPr>
          <w:b/>
          <w:bCs/>
          <w:sz w:val="2"/>
          <w:szCs w:val="2"/>
        </w:rPr>
      </w:pPr>
    </w:p>
    <w:p w14:paraId="1A5BB405" w14:textId="77777777" w:rsidR="00B048DA" w:rsidRDefault="00B048DA">
      <w:pPr>
        <w:rPr>
          <w:b/>
          <w:bCs/>
          <w:sz w:val="2"/>
          <w:szCs w:val="2"/>
          <w:u w:val="single"/>
        </w:rPr>
      </w:pPr>
    </w:p>
    <w:p w14:paraId="644D4344" w14:textId="29DCF7FA" w:rsidR="003D7A37" w:rsidRPr="003D7A37" w:rsidRDefault="003D7A37" w:rsidP="003D7A37">
      <w:pPr>
        <w:pBdr>
          <w:top w:val="single" w:sz="4" w:space="1" w:color="000000"/>
          <w:left w:val="single" w:sz="4" w:space="0" w:color="000000"/>
          <w:bottom w:val="single" w:sz="4" w:space="1" w:color="000000"/>
          <w:right w:val="single" w:sz="4" w:space="4" w:color="000000"/>
        </w:pBdr>
        <w:ind w:left="-851"/>
        <w:jc w:val="center"/>
        <w:rPr>
          <w:b/>
          <w:bCs/>
          <w:szCs w:val="24"/>
        </w:rPr>
      </w:pPr>
      <w:r>
        <w:rPr>
          <w:b/>
          <w:bCs/>
          <w:szCs w:val="24"/>
        </w:rPr>
        <w:lastRenderedPageBreak/>
        <w:t>Corpus documentaire n°2</w:t>
      </w:r>
    </w:p>
    <w:p w14:paraId="4B15DB7D" w14:textId="6BDEFAED" w:rsidR="00B048DA" w:rsidRDefault="003D7A37">
      <w:pPr>
        <w:jc w:val="center"/>
        <w:rPr>
          <w:b/>
          <w:bCs/>
          <w:sz w:val="28"/>
          <w:szCs w:val="28"/>
          <w:u w:val="single"/>
        </w:rPr>
      </w:pPr>
      <w:r>
        <w:rPr>
          <w:noProof/>
        </w:rPr>
        <mc:AlternateContent>
          <mc:Choice Requires="wps">
            <w:drawing>
              <wp:anchor distT="34925" distB="79375" distL="103505" distR="142240" simplePos="0" relativeHeight="23" behindDoc="0" locked="0" layoutInCell="0" allowOverlap="1" wp14:anchorId="54A3401A" wp14:editId="15DF098D">
                <wp:simplePos x="0" y="0"/>
                <wp:positionH relativeFrom="column">
                  <wp:posOffset>-438150</wp:posOffset>
                </wp:positionH>
                <wp:positionV relativeFrom="paragraph">
                  <wp:posOffset>263525</wp:posOffset>
                </wp:positionV>
                <wp:extent cx="6724650" cy="727710"/>
                <wp:effectExtent l="5080" t="5080" r="5080" b="5080"/>
                <wp:wrapSquare wrapText="bothSides"/>
                <wp:docPr id="17" name="Zone de texte 2"/>
                <wp:cNvGraphicFramePr/>
                <a:graphic xmlns:a="http://schemas.openxmlformats.org/drawingml/2006/main">
                  <a:graphicData uri="http://schemas.microsoft.com/office/word/2010/wordprocessingShape">
                    <wps:wsp>
                      <wps:cNvSpPr/>
                      <wps:spPr>
                        <a:xfrm>
                          <a:off x="0" y="0"/>
                          <a:ext cx="6724800" cy="7275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7C020DB8" w14:textId="77777777" w:rsidR="00B048DA" w:rsidRDefault="003D7A37">
                            <w:pPr>
                              <w:pStyle w:val="Contenudecadreuser"/>
                              <w:ind w:right="-5"/>
                              <w:rPr>
                                <w:b/>
                                <w:bCs/>
                              </w:rPr>
                            </w:pPr>
                            <w:r>
                              <w:rPr>
                                <w:b/>
                                <w:bCs/>
                                <w:color w:val="000000"/>
                              </w:rPr>
                              <w:t xml:space="preserve">Doc.1 : Reportage de TF1 sur la mise en place de couvre-feux, 17 juillet 2025. </w:t>
                            </w:r>
                          </w:p>
                          <w:p w14:paraId="75D556E8" w14:textId="77777777" w:rsidR="00B048DA" w:rsidRDefault="003D7A37">
                            <w:pPr>
                              <w:pStyle w:val="Contenudecadreuser"/>
                              <w:ind w:right="-5"/>
                              <w:rPr>
                                <w:color w:val="000000"/>
                              </w:rPr>
                            </w:pPr>
                            <w:r>
                              <w:rPr>
                                <w:color w:val="000000"/>
                              </w:rPr>
                              <w:t>https://www.tf1info.fr/societe/videos/video-insecurite-ces-villes-qui-interdisent-aux-mineurs-de-sortir-la-nuit-18985-2383584.html</w:t>
                            </w: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34.5pt;margin-top:20.75pt;width:529.45pt;height:57.25pt;mso-wrap-style:square;v-text-anchor:top" wp14:anchorId="4BDBEC15">
                <v:fill o:detectmouseclick="t" type="solid" color2="black"/>
                <v:stroke color="black" weight="9360" joinstyle="miter" endcap="flat"/>
                <v:textbox>
                  <w:txbxContent>
                    <w:p>
                      <w:pPr>
                        <w:pStyle w:val="Contenudecadreuser"/>
                        <w:ind w:end="-5"/>
                        <w:rPr>
                          <w:b/>
                          <w:bCs/>
                        </w:rPr>
                      </w:pPr>
                      <w:r>
                        <w:rPr>
                          <w:b/>
                          <w:bCs/>
                          <w:color w:val="000000"/>
                        </w:rPr>
                        <w:t xml:space="preserve">Doc.1 : Reportage de TF1 sur la mise en place de couvre-feux, 17 juillet 2025. </w:t>
                      </w:r>
                    </w:p>
                    <w:p>
                      <w:pPr>
                        <w:pStyle w:val="Contenudecadreuser"/>
                        <w:spacing w:before="0" w:after="160"/>
                        <w:ind w:end="-5"/>
                        <w:rPr>
                          <w:color w:val="000000"/>
                        </w:rPr>
                      </w:pPr>
                      <w:r>
                        <w:rPr>
                          <w:color w:val="000000"/>
                        </w:rPr>
                        <w:t>https://www.tf1info.fr/societe/videos/video-insecurite-ces-villes-qui-interdisent-aux-mineurs-de-sortir-la-nuit-18985-2383584.html</w:t>
                      </w:r>
                    </w:p>
                  </w:txbxContent>
                </v:textbox>
                <w10:wrap type="square"/>
              </v:rect>
            </w:pict>
          </mc:Fallback>
        </mc:AlternateContent>
      </w:r>
      <w:r>
        <w:rPr>
          <w:noProof/>
        </w:rPr>
        <mc:AlternateContent>
          <mc:Choice Requires="wps">
            <w:drawing>
              <wp:anchor distT="34925" distB="83820" distL="102870" distR="161290" simplePos="0" relativeHeight="25" behindDoc="0" locked="0" layoutInCell="0" allowOverlap="1" wp14:anchorId="287E337A" wp14:editId="0C898D37">
                <wp:simplePos x="0" y="0"/>
                <wp:positionH relativeFrom="column">
                  <wp:posOffset>-433705</wp:posOffset>
                </wp:positionH>
                <wp:positionV relativeFrom="paragraph">
                  <wp:posOffset>1086485</wp:posOffset>
                </wp:positionV>
                <wp:extent cx="3248025" cy="2838450"/>
                <wp:effectExtent l="5715" t="5080" r="4445" b="5080"/>
                <wp:wrapSquare wrapText="bothSides"/>
                <wp:docPr id="18" name="Zone de texte 2"/>
                <wp:cNvGraphicFramePr/>
                <a:graphic xmlns:a="http://schemas.openxmlformats.org/drawingml/2006/main">
                  <a:graphicData uri="http://schemas.microsoft.com/office/word/2010/wordprocessingShape">
                    <wps:wsp>
                      <wps:cNvSpPr/>
                      <wps:spPr>
                        <a:xfrm>
                          <a:off x="0" y="0"/>
                          <a:ext cx="3247920" cy="28386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2481884" w14:textId="77777777" w:rsidR="00B048DA" w:rsidRDefault="003D7A37">
                            <w:pPr>
                              <w:pStyle w:val="Contenudecadreuser"/>
                              <w:spacing w:after="0" w:line="276" w:lineRule="auto"/>
                              <w:ind w:right="-6"/>
                              <w:rPr>
                                <w:b/>
                                <w:bCs/>
                              </w:rPr>
                            </w:pPr>
                            <w:r>
                              <w:rPr>
                                <w:b/>
                                <w:bCs/>
                                <w:color w:val="000000"/>
                              </w:rPr>
                              <w:t>Doc.2 : Une mesure de protection des mineurs.</w:t>
                            </w:r>
                          </w:p>
                          <w:p w14:paraId="62E1651B" w14:textId="77777777" w:rsidR="00B048DA" w:rsidRDefault="003D7A37">
                            <w:pPr>
                              <w:pStyle w:val="Contenudecadreuser"/>
                              <w:spacing w:after="0" w:line="240" w:lineRule="auto"/>
                              <w:ind w:right="-6"/>
                              <w:jc w:val="both"/>
                              <w:rPr>
                                <w:color w:val="000000"/>
                              </w:rPr>
                            </w:pPr>
                            <w:r>
                              <w:rPr>
                                <w:color w:val="000000"/>
                              </w:rPr>
                              <w:t>Alors pourquoi 13 ans ? Selon la loi, cela correspond à l’âge du discernement. En d’autres termes, c’est à ce moment qu’on devient responsable pénalement de ses actes, comme des crimes, des délits ou des contraventions.</w:t>
                            </w:r>
                          </w:p>
                          <w:p w14:paraId="7BF09EE3" w14:textId="77777777" w:rsidR="00B048DA" w:rsidRDefault="003D7A37">
                            <w:pPr>
                              <w:pStyle w:val="Contenudecadreuser"/>
                              <w:spacing w:after="0" w:line="240" w:lineRule="auto"/>
                              <w:ind w:right="-6"/>
                              <w:jc w:val="both"/>
                            </w:pPr>
                            <w:r>
                              <w:rPr>
                                <w:color w:val="000000"/>
                              </w:rPr>
                              <w:t xml:space="preserve">Selon </w:t>
                            </w:r>
                            <w:r>
                              <w:rPr>
                                <w:i/>
                                <w:iCs/>
                                <w:color w:val="000000"/>
                              </w:rPr>
                              <w:t xml:space="preserve">Louis Nègre, </w:t>
                            </w:r>
                            <w:r>
                              <w:rPr>
                                <w:color w:val="000000"/>
                              </w:rPr>
                              <w:t xml:space="preserve">maire de Cagnes-sur-Mer (Alpes-Maritimes), si le dispositif permet de prévenir la délinquance chez les mineurs, </w:t>
                            </w:r>
                            <w:r>
                              <w:rPr>
                                <w:i/>
                                <w:iCs/>
                                <w:color w:val="000000"/>
                              </w:rPr>
                              <w:t>"la protection de l’enfance</w:t>
                            </w:r>
                            <w:r>
                              <w:rPr>
                                <w:color w:val="000000"/>
                              </w:rPr>
                              <w:t xml:space="preserve">" reste l’objectif premier de ce couvre-feu. </w:t>
                            </w:r>
                            <w:r>
                              <w:rPr>
                                <w:i/>
                                <w:iCs/>
                                <w:color w:val="000000"/>
                              </w:rPr>
                              <w:t>"Dans des zones urbaines denses, il est possible de faire des mauvaises rencontres être entraîné dans la délinquance à un jeune âge</w:t>
                            </w:r>
                            <w:r>
                              <w:rPr>
                                <w:color w:val="000000"/>
                              </w:rPr>
                              <w:t> ", regrette l’élu.</w:t>
                            </w:r>
                          </w:p>
                          <w:p w14:paraId="590C61C0" w14:textId="77777777" w:rsidR="00B048DA" w:rsidRDefault="003D7A37">
                            <w:pPr>
                              <w:pStyle w:val="Contenudecadreuser"/>
                              <w:spacing w:after="0" w:line="240" w:lineRule="auto"/>
                              <w:ind w:right="-6"/>
                              <w:jc w:val="right"/>
                            </w:pPr>
                            <w:r>
                              <w:rPr>
                                <w:color w:val="000000"/>
                              </w:rPr>
                              <w:t xml:space="preserve">Marie </w:t>
                            </w:r>
                            <w:proofErr w:type="spellStart"/>
                            <w:r>
                              <w:rPr>
                                <w:color w:val="000000"/>
                              </w:rPr>
                              <w:t>Scagni</w:t>
                            </w:r>
                            <w:proofErr w:type="spellEnd"/>
                            <w:r>
                              <w:rPr>
                                <w:color w:val="000000"/>
                              </w:rPr>
                              <w:t xml:space="preserve">, </w:t>
                            </w:r>
                            <w:r>
                              <w:rPr>
                                <w:color w:val="000000"/>
                                <w:u w:val="single"/>
                              </w:rPr>
                              <w:t>france3-regions.franceinfo.fr</w:t>
                            </w:r>
                            <w:r>
                              <w:rPr>
                                <w:color w:val="000000"/>
                              </w:rPr>
                              <w:t xml:space="preserve">, </w:t>
                            </w:r>
                          </w:p>
                          <w:p w14:paraId="4B0EE32F" w14:textId="77777777" w:rsidR="00B048DA" w:rsidRDefault="003D7A37">
                            <w:pPr>
                              <w:pStyle w:val="Contenudecadreuser"/>
                              <w:spacing w:after="0" w:line="240" w:lineRule="auto"/>
                              <w:ind w:right="-6"/>
                              <w:jc w:val="right"/>
                              <w:rPr>
                                <w:sz w:val="24"/>
                                <w:szCs w:val="24"/>
                              </w:rPr>
                            </w:pPr>
                            <w:r>
                              <w:rPr>
                                <w:color w:val="000000"/>
                              </w:rPr>
                              <w:t>18 Juillet 2025</w:t>
                            </w:r>
                            <w:r>
                              <w:rPr>
                                <w:color w:val="000000"/>
                                <w:sz w:val="24"/>
                                <w:szCs w:val="24"/>
                              </w:rPr>
                              <w:t>.</w:t>
                            </w:r>
                          </w:p>
                          <w:p w14:paraId="152E5326" w14:textId="77777777" w:rsidR="00B048DA" w:rsidRDefault="003D7A37">
                            <w:pPr>
                              <w:pStyle w:val="Contenudecadreuser"/>
                              <w:spacing w:after="0" w:line="240" w:lineRule="auto"/>
                              <w:ind w:right="-6"/>
                              <w:jc w:val="both"/>
                              <w:rPr>
                                <w:sz w:val="24"/>
                                <w:szCs w:val="24"/>
                              </w:rPr>
                            </w:pPr>
                            <w:r>
                              <w:rPr>
                                <w:color w:val="000000"/>
                                <w:sz w:val="24"/>
                                <w:szCs w:val="24"/>
                              </w:rPr>
                              <w:t>.</w:t>
                            </w:r>
                          </w:p>
                          <w:p w14:paraId="2D38A0D0" w14:textId="77777777" w:rsidR="00B048DA" w:rsidRDefault="00B048DA">
                            <w:pPr>
                              <w:pStyle w:val="Contenudecadreuser"/>
                              <w:ind w:right="-5"/>
                              <w:rPr>
                                <w:color w:val="000000"/>
                              </w:rPr>
                            </w:pP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34.15pt;margin-top:85.55pt;width:255.7pt;height:223.45pt;mso-wrap-style:square;v-text-anchor:top" wp14:anchorId="4F7D2A1A">
                <v:fill o:detectmouseclick="t" type="solid" color2="black"/>
                <v:stroke color="black" weight="9360" joinstyle="miter" endcap="flat"/>
                <v:textbox>
                  <w:txbxContent>
                    <w:p>
                      <w:pPr>
                        <w:pStyle w:val="Contenudecadreuser"/>
                        <w:spacing w:lineRule="auto" w:line="276" w:before="0" w:after="0"/>
                        <w:ind w:end="-6"/>
                        <w:rPr>
                          <w:b/>
                          <w:bCs/>
                        </w:rPr>
                      </w:pPr>
                      <w:r>
                        <w:rPr>
                          <w:b/>
                          <w:bCs/>
                          <w:color w:val="000000"/>
                        </w:rPr>
                        <w:t>Doc.2 : Une mesure de protection des mineurs.</w:t>
                      </w:r>
                    </w:p>
                    <w:p>
                      <w:pPr>
                        <w:pStyle w:val="Contenudecadreuser"/>
                        <w:spacing w:lineRule="auto" w:line="240" w:before="0" w:after="0"/>
                        <w:ind w:end="-6"/>
                        <w:jc w:val="both"/>
                        <w:rPr>
                          <w:color w:val="000000"/>
                        </w:rPr>
                      </w:pPr>
                      <w:r>
                        <w:rPr>
                          <w:color w:val="000000"/>
                        </w:rPr>
                        <w:t>Alors pourquoi 13 ans ? Selon la loi, cela correspond à l’âge du discernement. En d’autres termes, c’est à ce moment qu’on devient responsable pénalement de ses actes, comme des crimes, des délits ou des contraventions.</w:t>
                      </w:r>
                    </w:p>
                    <w:p>
                      <w:pPr>
                        <w:pStyle w:val="Contenudecadreuser"/>
                        <w:spacing w:lineRule="auto" w:line="240" w:before="0" w:after="0"/>
                        <w:ind w:end="-6"/>
                        <w:jc w:val="both"/>
                        <w:rPr/>
                      </w:pPr>
                      <w:r>
                        <w:rPr>
                          <w:color w:val="000000"/>
                        </w:rPr>
                        <w:t xml:space="preserve">Selon </w:t>
                      </w:r>
                      <w:r>
                        <w:rPr>
                          <w:i/>
                          <w:iCs/>
                          <w:color w:val="000000"/>
                        </w:rPr>
                        <w:t xml:space="preserve">Louis Nègre, </w:t>
                      </w:r>
                      <w:r>
                        <w:rPr>
                          <w:color w:val="000000"/>
                        </w:rPr>
                        <w:t xml:space="preserve">maire de Cagnes-sur-Mer (Alpes-Maritimes), si le dispositif permet de prévenir la délinquance chez les mineurs, </w:t>
                      </w:r>
                      <w:r>
                        <w:rPr>
                          <w:i/>
                          <w:iCs/>
                          <w:color w:val="000000"/>
                        </w:rPr>
                        <w:t>"la protection de l’enfance</w:t>
                      </w:r>
                      <w:r>
                        <w:rPr>
                          <w:color w:val="000000"/>
                        </w:rPr>
                        <w:t xml:space="preserve">" reste l’objectif premier de ce couvre-feu. </w:t>
                      </w:r>
                      <w:r>
                        <w:rPr>
                          <w:i/>
                          <w:iCs/>
                          <w:color w:val="000000"/>
                        </w:rPr>
                        <w:t>"Dans des zones urbaines denses, il est possible de faire des mauvaises rencontres être entraîné dans la délinquance à un jeune âge</w:t>
                      </w:r>
                      <w:r>
                        <w:rPr>
                          <w:color w:val="000000"/>
                        </w:rPr>
                        <w:t> ", regrette l’élu.</w:t>
                      </w:r>
                    </w:p>
                    <w:p>
                      <w:pPr>
                        <w:pStyle w:val="Contenudecadreuser"/>
                        <w:spacing w:lineRule="auto" w:line="240" w:before="0" w:after="0"/>
                        <w:ind w:end="-6"/>
                        <w:jc w:val="end"/>
                        <w:rPr/>
                      </w:pPr>
                      <w:r>
                        <w:rPr>
                          <w:color w:val="000000"/>
                        </w:rPr>
                        <w:t xml:space="preserve">Marie Scagni, </w:t>
                      </w:r>
                      <w:r>
                        <w:rPr>
                          <w:color w:val="000000"/>
                          <w:u w:val="single"/>
                        </w:rPr>
                        <w:t>france3-regions.franceinfo.fr</w:t>
                      </w:r>
                      <w:r>
                        <w:rPr>
                          <w:color w:val="000000"/>
                        </w:rPr>
                        <w:t xml:space="preserve">, </w:t>
                      </w:r>
                    </w:p>
                    <w:p>
                      <w:pPr>
                        <w:pStyle w:val="Contenudecadreuser"/>
                        <w:spacing w:lineRule="auto" w:line="240" w:before="0" w:after="0"/>
                        <w:ind w:end="-6"/>
                        <w:jc w:val="end"/>
                        <w:rPr>
                          <w:sz w:val="24"/>
                          <w:szCs w:val="24"/>
                        </w:rPr>
                      </w:pPr>
                      <w:r>
                        <w:rPr>
                          <w:color w:val="000000"/>
                        </w:rPr>
                        <w:t>18 Juillet 2025</w:t>
                      </w:r>
                      <w:r>
                        <w:rPr>
                          <w:color w:val="000000"/>
                          <w:sz w:val="24"/>
                          <w:szCs w:val="24"/>
                        </w:rPr>
                        <w:t>.</w:t>
                      </w:r>
                    </w:p>
                    <w:p>
                      <w:pPr>
                        <w:pStyle w:val="Contenudecadreuser"/>
                        <w:spacing w:lineRule="auto" w:line="240" w:before="0" w:after="0"/>
                        <w:ind w:end="-6"/>
                        <w:jc w:val="both"/>
                        <w:rPr>
                          <w:sz w:val="24"/>
                          <w:szCs w:val="24"/>
                        </w:rPr>
                      </w:pPr>
                      <w:r>
                        <w:rPr>
                          <w:color w:val="000000"/>
                          <w:sz w:val="24"/>
                          <w:szCs w:val="24"/>
                        </w:rPr>
                        <w:t>.</w:t>
                      </w:r>
                    </w:p>
                    <w:p>
                      <w:pPr>
                        <w:pStyle w:val="Contenudecadreuser"/>
                        <w:spacing w:before="0" w:after="160"/>
                        <w:ind w:end="-5"/>
                        <w:rPr>
                          <w:color w:val="000000"/>
                        </w:rPr>
                      </w:pPr>
                      <w:r>
                        <w:rPr>
                          <w:color w:val="000000"/>
                        </w:rPr>
                      </w:r>
                    </w:p>
                  </w:txbxContent>
                </v:textbox>
                <w10:wrap type="square"/>
              </v:rect>
            </w:pict>
          </mc:Fallback>
        </mc:AlternateContent>
      </w:r>
      <w:r>
        <w:rPr>
          <w:noProof/>
        </w:rPr>
        <mc:AlternateContent>
          <mc:Choice Requires="wps">
            <w:drawing>
              <wp:anchor distT="34925" distB="82550" distL="104140" distR="149860" simplePos="0" relativeHeight="27" behindDoc="0" locked="0" layoutInCell="0" allowOverlap="1" wp14:anchorId="13FB2BCF" wp14:editId="25CC59DA">
                <wp:simplePos x="0" y="0"/>
                <wp:positionH relativeFrom="column">
                  <wp:posOffset>2900045</wp:posOffset>
                </wp:positionH>
                <wp:positionV relativeFrom="paragraph">
                  <wp:posOffset>1086485</wp:posOffset>
                </wp:positionV>
                <wp:extent cx="3387090" cy="2895600"/>
                <wp:effectExtent l="5080" t="5080" r="5080" b="5080"/>
                <wp:wrapSquare wrapText="bothSides"/>
                <wp:docPr id="19" name="Zone de texte 2"/>
                <wp:cNvGraphicFramePr/>
                <a:graphic xmlns:a="http://schemas.openxmlformats.org/drawingml/2006/main">
                  <a:graphicData uri="http://schemas.microsoft.com/office/word/2010/wordprocessingShape">
                    <wps:wsp>
                      <wps:cNvSpPr/>
                      <wps:spPr>
                        <a:xfrm>
                          <a:off x="0" y="0"/>
                          <a:ext cx="3387240" cy="28954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FE12F73" w14:textId="77777777" w:rsidR="00B048DA" w:rsidRDefault="003D7A37">
                            <w:pPr>
                              <w:pStyle w:val="Contenudecadreuser"/>
                              <w:spacing w:after="0" w:line="276" w:lineRule="auto"/>
                              <w:ind w:right="-6"/>
                              <w:rPr>
                                <w:b/>
                                <w:bCs/>
                              </w:rPr>
                            </w:pPr>
                            <w:r>
                              <w:rPr>
                                <w:b/>
                                <w:bCs/>
                                <w:color w:val="000000"/>
                              </w:rPr>
                              <w:t>Doc.3 : Une mesure qui fait débat.</w:t>
                            </w:r>
                          </w:p>
                          <w:p w14:paraId="6CE610A3" w14:textId="77777777" w:rsidR="00B048DA" w:rsidRDefault="003D7A37">
                            <w:pPr>
                              <w:pStyle w:val="Contenudecadreuser"/>
                              <w:spacing w:after="0" w:line="240" w:lineRule="auto"/>
                              <w:ind w:right="-6"/>
                              <w:jc w:val="both"/>
                              <w:rPr>
                                <w:color w:val="000000"/>
                              </w:rPr>
                            </w:pPr>
                            <w:r>
                              <w:rPr>
                                <w:color w:val="000000"/>
                              </w:rPr>
                              <w:t xml:space="preserve">« C’est une mesure qui est particulièrement restrictive de libertés, la </w:t>
                            </w:r>
                            <w:r>
                              <w:rPr>
                                <w:color w:val="000000"/>
                              </w:rPr>
                              <w:t>tentation peut exister de recourir au couvre-feu à tort et à travers et parfois c’est populaire mais ce n’est pas un optimum de sécurité », juge le sénateur Jérôme Durain (PS), président de la commission d’enquête sur le narcotrafic. Ce dernier regrette une solution éphémère et risquée compte tenu de la limitation de certains droits fondamentaux qu’elle implique. « On gèle la situation, mais on ne la règle pas. Les causes du trafic ne sont pas traitées par le couvre-feu, cela met simplement le problème entr</w:t>
                            </w:r>
                            <w:r>
                              <w:rPr>
                                <w:color w:val="000000"/>
                              </w:rPr>
                              <w:t>e parenthèses », souligne le sénateur socialiste.</w:t>
                            </w:r>
                          </w:p>
                          <w:p w14:paraId="51193074" w14:textId="77777777" w:rsidR="00B048DA" w:rsidRDefault="00B048DA">
                            <w:pPr>
                              <w:pStyle w:val="Contenudecadreuser"/>
                              <w:spacing w:after="0" w:line="240" w:lineRule="auto"/>
                              <w:ind w:right="-6"/>
                              <w:jc w:val="both"/>
                              <w:rPr>
                                <w:color w:val="000000"/>
                              </w:rPr>
                            </w:pPr>
                          </w:p>
                          <w:p w14:paraId="4E64BA11" w14:textId="77777777" w:rsidR="00B048DA" w:rsidRDefault="003D7A37">
                            <w:pPr>
                              <w:pStyle w:val="Contenudecadreuser"/>
                              <w:spacing w:after="0" w:line="240" w:lineRule="auto"/>
                              <w:ind w:right="-6"/>
                              <w:jc w:val="right"/>
                              <w:rPr>
                                <w:sz w:val="24"/>
                                <w:szCs w:val="24"/>
                              </w:rPr>
                            </w:pPr>
                            <w:r>
                              <w:rPr>
                                <w:color w:val="000000"/>
                              </w:rPr>
                              <w:t xml:space="preserve">Henri Clavier, Couvre-feu pour lutter contre le narcotrafic, </w:t>
                            </w:r>
                            <w:r>
                              <w:rPr>
                                <w:color w:val="000000"/>
                                <w:u w:val="single"/>
                              </w:rPr>
                              <w:t>publicsenat</w:t>
                            </w:r>
                            <w:r>
                              <w:rPr>
                                <w:color w:val="000000"/>
                                <w:sz w:val="24"/>
                                <w:szCs w:val="24"/>
                                <w:u w:val="single"/>
                              </w:rPr>
                              <w:t>.fr</w:t>
                            </w:r>
                            <w:r>
                              <w:rPr>
                                <w:color w:val="000000"/>
                                <w:sz w:val="24"/>
                                <w:szCs w:val="24"/>
                              </w:rPr>
                              <w:t>, 22 juillet 2025.</w:t>
                            </w: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228.35pt;margin-top:85.55pt;width:266.65pt;height:227.95pt;mso-wrap-style:square;v-text-anchor:top" wp14:anchorId="61E8736A">
                <v:fill o:detectmouseclick="t" type="solid" color2="black"/>
                <v:stroke color="black" weight="9360" joinstyle="miter" endcap="flat"/>
                <v:textbox>
                  <w:txbxContent>
                    <w:p>
                      <w:pPr>
                        <w:pStyle w:val="Contenudecadreuser"/>
                        <w:spacing w:lineRule="auto" w:line="276" w:before="0" w:after="0"/>
                        <w:ind w:end="-6"/>
                        <w:rPr>
                          <w:b/>
                          <w:bCs/>
                        </w:rPr>
                      </w:pPr>
                      <w:r>
                        <w:rPr>
                          <w:b/>
                          <w:bCs/>
                          <w:color w:val="000000"/>
                        </w:rPr>
                        <w:t>Doc.3 : Une mesure qui fait débat.</w:t>
                      </w:r>
                    </w:p>
                    <w:p>
                      <w:pPr>
                        <w:pStyle w:val="Contenudecadreuser"/>
                        <w:spacing w:lineRule="auto" w:line="240" w:before="0" w:after="0"/>
                        <w:ind w:end="-6"/>
                        <w:jc w:val="both"/>
                        <w:rPr>
                          <w:color w:val="000000"/>
                        </w:rPr>
                      </w:pPr>
                      <w:r>
                        <w:rPr>
                          <w:color w:val="000000"/>
                        </w:rPr>
                        <w:t>« C’est une mesure qui est particulièrement restrictive de libertés, la tentation peut exister de recourir au couvre-feu à tort et à travers et parfois c’est populaire mais ce n’est pas un optimum de sécurité », juge le sénateur Jérôme Durain (PS), président de la commission d’enquête sur le narcotrafic. Ce dernier regrette une solution éphémère et risquée compte tenu de la limitation de certains droits fondamentaux qu’elle implique. « On gèle la situation, mais on ne la règle pas. Les causes du trafic ne sont pas traitées par le couvre-feu, cela met simplement le problème entre parenthèses », souligne le sénateur socialiste.</w:t>
                      </w:r>
                    </w:p>
                    <w:p>
                      <w:pPr>
                        <w:pStyle w:val="Contenudecadreuser"/>
                        <w:spacing w:lineRule="auto" w:line="240" w:before="0" w:after="0"/>
                        <w:ind w:end="-6"/>
                        <w:jc w:val="both"/>
                        <w:rPr>
                          <w:color w:val="000000"/>
                        </w:rPr>
                      </w:pPr>
                      <w:r>
                        <w:rPr>
                          <w:color w:val="000000"/>
                        </w:rPr>
                      </w:r>
                    </w:p>
                    <w:p>
                      <w:pPr>
                        <w:pStyle w:val="Contenudecadreuser"/>
                        <w:spacing w:lineRule="auto" w:line="240" w:before="0" w:after="0"/>
                        <w:ind w:end="-6"/>
                        <w:jc w:val="end"/>
                        <w:rPr>
                          <w:sz w:val="24"/>
                          <w:szCs w:val="24"/>
                        </w:rPr>
                      </w:pPr>
                      <w:r>
                        <w:rPr>
                          <w:color w:val="000000"/>
                        </w:rPr>
                        <w:t xml:space="preserve">Henri Clavier, Couvre-feu pour lutter contre le narcotrafic, </w:t>
                      </w:r>
                      <w:r>
                        <w:rPr>
                          <w:color w:val="000000"/>
                          <w:u w:val="single"/>
                        </w:rPr>
                        <w:t>publicsenat</w:t>
                      </w:r>
                      <w:r>
                        <w:rPr>
                          <w:color w:val="000000"/>
                          <w:sz w:val="24"/>
                          <w:szCs w:val="24"/>
                          <w:u w:val="single"/>
                        </w:rPr>
                        <w:t>.fr</w:t>
                      </w:r>
                      <w:r>
                        <w:rPr>
                          <w:color w:val="000000"/>
                          <w:sz w:val="24"/>
                          <w:szCs w:val="24"/>
                        </w:rPr>
                        <w:t>, 22 juillet 2025.</w:t>
                      </w:r>
                    </w:p>
                  </w:txbxContent>
                </v:textbox>
                <w10:wrap type="square"/>
              </v:rect>
            </w:pict>
          </mc:Fallback>
        </mc:AlternateContent>
      </w:r>
      <w:r>
        <w:rPr>
          <w:noProof/>
        </w:rPr>
        <mc:AlternateContent>
          <mc:Choice Requires="wps">
            <w:drawing>
              <wp:anchor distT="34290" distB="69850" distL="102870" distR="161290" simplePos="0" relativeHeight="30" behindDoc="0" locked="0" layoutInCell="0" allowOverlap="1" wp14:anchorId="2B9FB5C5" wp14:editId="290D1B89">
                <wp:simplePos x="0" y="0"/>
                <wp:positionH relativeFrom="column">
                  <wp:posOffset>-437515</wp:posOffset>
                </wp:positionH>
                <wp:positionV relativeFrom="paragraph">
                  <wp:posOffset>3977640</wp:posOffset>
                </wp:positionV>
                <wp:extent cx="3248025" cy="785495"/>
                <wp:effectExtent l="5715" t="5715" r="4445" b="4445"/>
                <wp:wrapSquare wrapText="bothSides"/>
                <wp:docPr id="20" name="Zone de texte 2"/>
                <wp:cNvGraphicFramePr/>
                <a:graphic xmlns:a="http://schemas.openxmlformats.org/drawingml/2006/main">
                  <a:graphicData uri="http://schemas.microsoft.com/office/word/2010/wordprocessingShape">
                    <wps:wsp>
                      <wps:cNvSpPr/>
                      <wps:spPr>
                        <a:xfrm>
                          <a:off x="0" y="0"/>
                          <a:ext cx="3247920" cy="7855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8D2A764" w14:textId="77777777" w:rsidR="00B048DA" w:rsidRDefault="003D7A37">
                            <w:pPr>
                              <w:pStyle w:val="Contenudecadreuser"/>
                              <w:spacing w:after="0" w:line="240" w:lineRule="auto"/>
                              <w:ind w:right="-5"/>
                            </w:pPr>
                            <w:r>
                              <w:rPr>
                                <w:b/>
                                <w:bCs/>
                                <w:color w:val="000000"/>
                              </w:rPr>
                              <w:t xml:space="preserve">Doc.4 : Vidéo micro-trottoir de </w:t>
                            </w:r>
                            <w:proofErr w:type="spellStart"/>
                            <w:r>
                              <w:rPr>
                                <w:b/>
                                <w:bCs/>
                                <w:color w:val="000000"/>
                              </w:rPr>
                              <w:t>Pietonpinion</w:t>
                            </w:r>
                            <w:proofErr w:type="spellEnd"/>
                            <w:r>
                              <w:rPr>
                                <w:b/>
                                <w:bCs/>
                                <w:color w:val="000000"/>
                              </w:rPr>
                              <w:t xml:space="preserve"> sur </w:t>
                            </w:r>
                            <w:proofErr w:type="spellStart"/>
                            <w:r>
                              <w:rPr>
                                <w:b/>
                                <w:bCs/>
                                <w:color w:val="000000"/>
                              </w:rPr>
                              <w:t>Tiktok</w:t>
                            </w:r>
                            <w:proofErr w:type="spellEnd"/>
                            <w:r>
                              <w:rPr>
                                <w:b/>
                                <w:bCs/>
                                <w:color w:val="000000"/>
                              </w:rPr>
                              <w:t xml:space="preserve">, 25 avril 2024. </w:t>
                            </w:r>
                            <w:hyperlink r:id="rId18">
                              <w:r>
                                <w:rPr>
                                  <w:color w:val="000000"/>
                                </w:rPr>
                                <w:t>https://www.tiktok.com/@pietonpinion/video/7361850624859835680</w:t>
                              </w:r>
                            </w:hyperlink>
                          </w:p>
                          <w:p w14:paraId="746C959F" w14:textId="77777777" w:rsidR="00B048DA" w:rsidRDefault="00B048DA">
                            <w:pPr>
                              <w:pStyle w:val="Contenudecadreuser"/>
                              <w:spacing w:after="0" w:line="240" w:lineRule="auto"/>
                              <w:ind w:right="-5"/>
                              <w:rPr>
                                <w:color w:val="000000"/>
                              </w:rPr>
                            </w:pP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34.45pt;margin-top:313.2pt;width:255.7pt;height:61.8pt;mso-wrap-style:square;v-text-anchor:top" wp14:anchorId="064D6239">
                <v:fill o:detectmouseclick="t" type="solid" color2="black"/>
                <v:stroke color="black" weight="9360" joinstyle="miter" endcap="flat"/>
                <v:textbox>
                  <w:txbxContent>
                    <w:p>
                      <w:pPr>
                        <w:pStyle w:val="Contenudecadreuser"/>
                        <w:spacing w:lineRule="auto" w:line="240" w:before="0" w:after="0"/>
                        <w:ind w:end="-5"/>
                        <w:rPr/>
                      </w:pPr>
                      <w:r>
                        <w:rPr>
                          <w:b/>
                          <w:bCs/>
                          <w:color w:val="000000"/>
                        </w:rPr>
                        <w:t xml:space="preserve">Doc.4 : Vidéo micro-trottoir de Pietonpinion sur Tiktok, 25 avril 2024. </w:t>
                      </w:r>
                      <w:hyperlink r:id="rId19">
                        <w:r>
                          <w:rPr>
                            <w:rStyle w:val="Style"/>
                            <w:color w:val="000000"/>
                          </w:rPr>
                          <w:t>https://www.tiktok.com/@pietonpinion/video/7361850624859835680</w:t>
                        </w:r>
                      </w:hyperlink>
                    </w:p>
                    <w:p>
                      <w:pPr>
                        <w:pStyle w:val="Contenudecadreuser"/>
                        <w:spacing w:lineRule="auto" w:line="240" w:before="0" w:after="0"/>
                        <w:ind w:end="-5"/>
                        <w:rPr>
                          <w:color w:val="000000"/>
                        </w:rPr>
                      </w:pPr>
                      <w:r>
                        <w:rPr>
                          <w:color w:val="000000"/>
                        </w:rPr>
                      </w:r>
                    </w:p>
                  </w:txbxContent>
                </v:textbox>
                <w10:wrap type="square"/>
              </v:rect>
            </w:pict>
          </mc:Fallback>
        </mc:AlternateContent>
      </w:r>
      <w:r>
        <w:rPr>
          <w:noProof/>
        </w:rPr>
        <mc:AlternateContent>
          <mc:Choice Requires="wps">
            <w:drawing>
              <wp:anchor distT="34925" distB="87630" distL="104140" distR="149860" simplePos="0" relativeHeight="32" behindDoc="0" locked="0" layoutInCell="0" allowOverlap="1" wp14:anchorId="76E62FDB" wp14:editId="77C6E3A2">
                <wp:simplePos x="0" y="0"/>
                <wp:positionH relativeFrom="column">
                  <wp:posOffset>2899410</wp:posOffset>
                </wp:positionH>
                <wp:positionV relativeFrom="paragraph">
                  <wp:posOffset>4068445</wp:posOffset>
                </wp:positionV>
                <wp:extent cx="3387090" cy="4377690"/>
                <wp:effectExtent l="5080" t="5080" r="5080" b="5080"/>
                <wp:wrapSquare wrapText="bothSides"/>
                <wp:docPr id="21" name="Zone de texte 2"/>
                <wp:cNvGraphicFramePr/>
                <a:graphic xmlns:a="http://schemas.openxmlformats.org/drawingml/2006/main">
                  <a:graphicData uri="http://schemas.microsoft.com/office/word/2010/wordprocessingShape">
                    <wps:wsp>
                      <wps:cNvSpPr/>
                      <wps:spPr>
                        <a:xfrm>
                          <a:off x="0" y="0"/>
                          <a:ext cx="3387240" cy="43776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98EA2DD" w14:textId="77777777" w:rsidR="00B048DA" w:rsidRDefault="003D7A37">
                            <w:pPr>
                              <w:pStyle w:val="Contenudecadreuser"/>
                              <w:spacing w:after="0" w:line="240" w:lineRule="auto"/>
                              <w:ind w:right="-5"/>
                              <w:rPr>
                                <w:b/>
                                <w:bCs/>
                              </w:rPr>
                            </w:pPr>
                            <w:r>
                              <w:rPr>
                                <w:b/>
                                <w:bCs/>
                                <w:color w:val="000000"/>
                              </w:rPr>
                              <w:t xml:space="preserve">Doc.6 : Enquête pour le journal </w:t>
                            </w:r>
                            <w:r>
                              <w:rPr>
                                <w:b/>
                                <w:bCs/>
                                <w:i/>
                                <w:iCs/>
                                <w:color w:val="000000"/>
                              </w:rPr>
                              <w:t>le Parisien</w:t>
                            </w:r>
                            <w:r>
                              <w:rPr>
                                <w:b/>
                                <w:bCs/>
                                <w:color w:val="000000"/>
                              </w:rPr>
                              <w:t>, 4 Mai 2024.</w:t>
                            </w:r>
                          </w:p>
                          <w:p w14:paraId="600AC0AA" w14:textId="77777777" w:rsidR="00B048DA" w:rsidRDefault="003D7A37">
                            <w:pPr>
                              <w:pStyle w:val="Contenudecadreuser"/>
                              <w:spacing w:after="0" w:line="240" w:lineRule="auto"/>
                              <w:ind w:right="-5"/>
                              <w:rPr>
                                <w:color w:val="000000"/>
                              </w:rPr>
                            </w:pPr>
                            <w:r>
                              <w:rPr>
                                <w:noProof/>
                                <w:color w:val="000000"/>
                              </w:rPr>
                              <w:drawing>
                                <wp:inline distT="0" distB="0" distL="0" distR="0" wp14:anchorId="6F3D2C1C" wp14:editId="18D2126E">
                                  <wp:extent cx="3225800" cy="3914775"/>
                                  <wp:effectExtent l="0" t="0" r="0"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0"/>
                                          <pic:cNvPicPr>
                                            <a:picLocks noChangeAspect="1" noChangeArrowheads="1"/>
                                          </pic:cNvPicPr>
                                        </pic:nvPicPr>
                                        <pic:blipFill>
                                          <a:blip r:embed="rId20"/>
                                          <a:srcRect l="68254" t="33214" r="13772" b="25974"/>
                                          <a:stretch>
                                            <a:fillRect/>
                                          </a:stretch>
                                        </pic:blipFill>
                                        <pic:spPr bwMode="auto">
                                          <a:xfrm>
                                            <a:off x="0" y="0"/>
                                            <a:ext cx="3225800" cy="3914775"/>
                                          </a:xfrm>
                                          <a:prstGeom prst="rect">
                                            <a:avLst/>
                                          </a:prstGeom>
                                          <a:noFill/>
                                        </pic:spPr>
                                      </pic:pic>
                                    </a:graphicData>
                                  </a:graphic>
                                </wp:inline>
                              </w:drawing>
                            </w:r>
                          </w:p>
                        </w:txbxContent>
                      </wps:txbx>
                      <wps:bodyPr anchor="t">
                        <a:noAutofit/>
                      </wps:bodyPr>
                    </wps:wsp>
                  </a:graphicData>
                </a:graphic>
              </wp:anchor>
            </w:drawing>
          </mc:Choice>
          <mc:Fallback xmlns:pic="http://schemas.openxmlformats.org/drawingml/2006/picture">
            <w:pict>
              <v:rect id="shape_0" ID="Zone de texte 2" path="m0,0l-2147483645,0l-2147483645,-2147483646l0,-2147483646xe" fillcolor="white" stroked="t" o:allowincell="f" style="position:absolute;margin-left:228.3pt;margin-top:320.35pt;width:266.65pt;height:344.65pt;mso-wrap-style:square;v-text-anchor:top" wp14:anchorId="070EA321">
                <v:fill o:detectmouseclick="t" type="solid" color2="black"/>
                <v:stroke color="black" weight="9360" joinstyle="miter" endcap="flat"/>
                <v:textbox>
                  <w:txbxContent>
                    <w:p>
                      <w:pPr>
                        <w:pStyle w:val="Contenudecadreuser"/>
                        <w:spacing w:lineRule="auto" w:line="240" w:before="0" w:after="0"/>
                        <w:ind w:end="-5"/>
                        <w:rPr>
                          <w:b/>
                          <w:bCs/>
                        </w:rPr>
                      </w:pPr>
                      <w:r>
                        <w:rPr>
                          <w:b/>
                          <w:bCs/>
                          <w:color w:val="000000"/>
                        </w:rPr>
                        <w:t xml:space="preserve">Doc.6 : Enquête pour le journal </w:t>
                      </w:r>
                      <w:r>
                        <w:rPr>
                          <w:b/>
                          <w:bCs/>
                          <w:i/>
                          <w:iCs/>
                          <w:color w:val="000000"/>
                        </w:rPr>
                        <w:t>le Parisien</w:t>
                      </w:r>
                      <w:r>
                        <w:rPr>
                          <w:b/>
                          <w:bCs/>
                          <w:color w:val="000000"/>
                        </w:rPr>
                        <w:t>, 4 Mai 2024.</w:t>
                      </w:r>
                    </w:p>
                    <w:p>
                      <w:pPr>
                        <w:pStyle w:val="Contenudecadreuser"/>
                        <w:spacing w:lineRule="auto" w:line="240" w:before="0" w:after="0"/>
                        <w:ind w:end="-5"/>
                        <w:rPr>
                          <w:color w:val="000000"/>
                        </w:rPr>
                      </w:pPr>
                      <w:r>
                        <w:rPr>
                          <w:color w:val="000000"/>
                        </w:rPr>
                        <w:drawing>
                          <wp:inline distT="0" distB="0" distL="0" distR="0">
                            <wp:extent cx="3225800" cy="3914775"/>
                            <wp:effectExtent l="0" t="0" r="0" b="0"/>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0"/>
                                    <pic:cNvPicPr>
                                      <a:picLocks noChangeAspect="1" noChangeArrowheads="1"/>
                                    </pic:cNvPicPr>
                                  </pic:nvPicPr>
                                  <pic:blipFill>
                                    <a:blip r:embed="rId21"/>
                                    <a:srcRect l="68254" t="33214" r="13772" b="25974"/>
                                    <a:stretch>
                                      <a:fillRect/>
                                    </a:stretch>
                                  </pic:blipFill>
                                  <pic:spPr bwMode="auto">
                                    <a:xfrm>
                                      <a:off x="0" y="0"/>
                                      <a:ext cx="3225800" cy="3914775"/>
                                    </a:xfrm>
                                    <a:prstGeom prst="rect">
                                      <a:avLst/>
                                    </a:prstGeom>
                                    <a:noFill/>
                                  </pic:spPr>
                                </pic:pic>
                              </a:graphicData>
                            </a:graphic>
                          </wp:inline>
                        </w:drawing>
                      </w:r>
                    </w:p>
                  </w:txbxContent>
                </v:textbox>
                <w10:wrap type="square"/>
              </v:rect>
            </w:pict>
          </mc:Fallback>
        </mc:AlternateContent>
      </w:r>
      <w:r>
        <w:rPr>
          <w:b/>
          <w:bCs/>
          <w:sz w:val="28"/>
          <w:szCs w:val="28"/>
          <w:u w:val="single"/>
        </w:rPr>
        <w:t>Protéger les mineurs : POUR ou CONTRE un couvre-feu ?</w:t>
      </w:r>
    </w:p>
    <w:p w14:paraId="209222AE" w14:textId="77777777" w:rsidR="00B048DA" w:rsidRDefault="003D7A37">
      <w:pPr>
        <w:ind w:left="-567" w:right="-567"/>
        <w:rPr>
          <w:szCs w:val="24"/>
          <w:u w:val="single"/>
        </w:rPr>
      </w:pPr>
      <w:r>
        <w:rPr>
          <w:noProof/>
        </w:rPr>
        <mc:AlternateContent>
          <mc:Choice Requires="wps">
            <w:drawing>
              <wp:anchor distT="0" distB="10795" distL="0" distR="10160" simplePos="0" relativeHeight="40" behindDoc="0" locked="0" layoutInCell="1" allowOverlap="1" wp14:anchorId="2417C074" wp14:editId="18AE9A79">
                <wp:simplePos x="0" y="0"/>
                <wp:positionH relativeFrom="column">
                  <wp:posOffset>-427990</wp:posOffset>
                </wp:positionH>
                <wp:positionV relativeFrom="paragraph">
                  <wp:posOffset>4549141</wp:posOffset>
                </wp:positionV>
                <wp:extent cx="3247920" cy="3737610"/>
                <wp:effectExtent l="0" t="0" r="10160" b="15240"/>
                <wp:wrapNone/>
                <wp:docPr id="24" name="Zone de texte 2"/>
                <wp:cNvGraphicFramePr/>
                <a:graphic xmlns:a="http://schemas.openxmlformats.org/drawingml/2006/main">
                  <a:graphicData uri="http://schemas.microsoft.com/office/word/2010/wordprocessingShape">
                    <wps:wsp>
                      <wps:cNvSpPr/>
                      <wps:spPr>
                        <a:xfrm>
                          <a:off x="0" y="0"/>
                          <a:ext cx="3247920" cy="373761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33EC779" w14:textId="77777777" w:rsidR="00B048DA" w:rsidRDefault="003D7A37">
                            <w:pPr>
                              <w:pStyle w:val="Contenudecadreuser"/>
                              <w:spacing w:after="0" w:line="240" w:lineRule="auto"/>
                              <w:ind w:right="-5"/>
                              <w:rPr>
                                <w:b/>
                                <w:bCs/>
                              </w:rPr>
                            </w:pPr>
                            <w:r>
                              <w:rPr>
                                <w:b/>
                                <w:bCs/>
                                <w:color w:val="000000"/>
                              </w:rPr>
                              <w:t>Doc.5 : Evolution du nombre de mineurs mis en cause par les forces de sécurité, tous faits confondus (ministère de l’Intérieur, 2025)</w:t>
                            </w:r>
                          </w:p>
                          <w:p w14:paraId="5A7756FB" w14:textId="77777777" w:rsidR="00B048DA" w:rsidRDefault="00B048DA">
                            <w:pPr>
                              <w:pStyle w:val="Contenudecadreuser"/>
                              <w:spacing w:after="0" w:line="240" w:lineRule="auto"/>
                              <w:ind w:right="-6"/>
                              <w:rPr>
                                <w:b/>
                                <w:bCs/>
                                <w:sz w:val="16"/>
                                <w:szCs w:val="16"/>
                              </w:rPr>
                            </w:pPr>
                          </w:p>
                          <w:p w14:paraId="2F50B5D9" w14:textId="77777777" w:rsidR="00B048DA" w:rsidRDefault="003D7A37">
                            <w:pPr>
                              <w:pStyle w:val="Contenudecadreuser"/>
                              <w:spacing w:after="0" w:line="240" w:lineRule="auto"/>
                              <w:ind w:right="-5"/>
                              <w:jc w:val="center"/>
                              <w:rPr>
                                <w:color w:val="000000"/>
                              </w:rPr>
                            </w:pPr>
                            <w:r>
                              <w:rPr>
                                <w:noProof/>
                                <w:color w:val="000000"/>
                              </w:rPr>
                              <w:drawing>
                                <wp:inline distT="0" distB="0" distL="0" distR="0" wp14:anchorId="4E19BAEF" wp14:editId="4C254CC6">
                                  <wp:extent cx="2876550" cy="2371725"/>
                                  <wp:effectExtent l="0" t="0" r="0"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3"/>
                                          <pic:cNvPicPr>
                                            <a:picLocks noChangeAspect="1" noChangeArrowheads="1"/>
                                          </pic:cNvPicPr>
                                        </pic:nvPicPr>
                                        <pic:blipFill>
                                          <a:blip r:embed="rId22"/>
                                          <a:stretch>
                                            <a:fillRect/>
                                          </a:stretch>
                                        </pic:blipFill>
                                        <pic:spPr bwMode="auto">
                                          <a:xfrm>
                                            <a:off x="0" y="0"/>
                                            <a:ext cx="2876550" cy="2371725"/>
                                          </a:xfrm>
                                          <a:prstGeom prst="rect">
                                            <a:avLst/>
                                          </a:prstGeom>
                                          <a:noFill/>
                                        </pic:spPr>
                                      </pic:pic>
                                    </a:graphicData>
                                  </a:graphic>
                                </wp:inline>
                              </w:drawing>
                            </w:r>
                          </w:p>
                          <w:p w14:paraId="465D176E" w14:textId="77777777" w:rsidR="00B048DA" w:rsidRDefault="003D7A37">
                            <w:pPr>
                              <w:pStyle w:val="Contenudecadreuser"/>
                              <w:spacing w:after="0" w:line="240" w:lineRule="auto"/>
                              <w:ind w:right="-5"/>
                              <w:jc w:val="both"/>
                              <w:rPr>
                                <w:color w:val="000000"/>
                              </w:rPr>
                            </w:pPr>
                            <w:r>
                              <w:rPr>
                                <w:color w:val="000000"/>
                              </w:rPr>
                              <w:t>« </w:t>
                            </w:r>
                            <w:r w:rsidRPr="003D7A37">
                              <w:rPr>
                                <w:color w:val="000000"/>
                                <w:sz w:val="20"/>
                                <w:szCs w:val="20"/>
                              </w:rPr>
                              <w:t>Si, depuis 2016, le nombre de mineurs poursuivis par la justice a baissé de 25 %, les actes violents, très minoritaires mais médiatisés, augmentent.</w:t>
                            </w:r>
                            <w:r>
                              <w:rPr>
                                <w:color w:val="000000"/>
                              </w:rPr>
                              <w:t> »</w:t>
                            </w:r>
                          </w:p>
                          <w:p w14:paraId="7C58A961" w14:textId="77777777" w:rsidR="00B048DA" w:rsidRPr="003D7A37" w:rsidRDefault="003D7A37">
                            <w:pPr>
                              <w:pStyle w:val="Contenudecadreuser"/>
                              <w:spacing w:after="0" w:line="240" w:lineRule="auto"/>
                              <w:ind w:right="-5"/>
                              <w:jc w:val="right"/>
                              <w:rPr>
                                <w:sz w:val="20"/>
                                <w:szCs w:val="20"/>
                              </w:rPr>
                            </w:pPr>
                            <w:r w:rsidRPr="003D7A37">
                              <w:rPr>
                                <w:i/>
                                <w:iCs/>
                                <w:color w:val="000000"/>
                                <w:sz w:val="20"/>
                                <w:szCs w:val="20"/>
                              </w:rPr>
                              <w:t>Le Monde</w:t>
                            </w:r>
                            <w:r w:rsidRPr="003D7A37">
                              <w:rPr>
                                <w:color w:val="000000"/>
                                <w:sz w:val="20"/>
                                <w:szCs w:val="20"/>
                              </w:rPr>
                              <w:t>, 11 mars 2025</w:t>
                            </w:r>
                          </w:p>
                        </w:txbxContent>
                      </wps:txbx>
                      <wps:bodyPr wrap="square" anchor="t">
                        <a:noAutofit/>
                      </wps:bodyPr>
                    </wps:wsp>
                  </a:graphicData>
                </a:graphic>
                <wp14:sizeRelV relativeFrom="margin">
                  <wp14:pctHeight>0</wp14:pctHeight>
                </wp14:sizeRelV>
              </wp:anchor>
            </w:drawing>
          </mc:Choice>
          <mc:Fallback>
            <w:pict>
              <v:rect w14:anchorId="2417C074" id="_x0000_s1038" style="position:absolute;left:0;text-align:left;margin-left:-33.7pt;margin-top:358.2pt;width:255.75pt;height:294.3pt;z-index:40;visibility:visible;mso-wrap-style:square;mso-height-percent:0;mso-wrap-distance-left:0;mso-wrap-distance-top:0;mso-wrap-distance-right:.8pt;mso-wrap-distance-bottom:.8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">
                <v:textbox>
                  <w:txbxContent>
                    <w:p w14:paraId="433EC779" w14:textId="77777777" w:rsidR="00B048DA" w:rsidRDefault="003D7A37">
                      <w:pPr>
                        <w:pStyle w:val="Contenudecadreuser"/>
                        <w:spacing w:after="0" w:line="240" w:lineRule="auto"/>
                        <w:ind w:right="-5"/>
                        <w:rPr>
                          <w:b/>
                          <w:bCs/>
                        </w:rPr>
                      </w:pPr>
                      <w:r>
                        <w:rPr>
                          <w:b/>
                          <w:bCs/>
                          <w:color w:val="000000"/>
                        </w:rPr>
                        <w:t>Doc.5 : Evolution du nombre de mineurs mis en cause par les forces de sécurité, tous faits confondus (ministère de l’Intérieur, 2025)</w:t>
                      </w:r>
                    </w:p>
                    <w:p w14:paraId="5A7756FB" w14:textId="77777777" w:rsidR="00B048DA" w:rsidRDefault="00B048DA">
                      <w:pPr>
                        <w:pStyle w:val="Contenudecadreuser"/>
                        <w:spacing w:after="0" w:line="240" w:lineRule="auto"/>
                        <w:ind w:right="-6"/>
                        <w:rPr>
                          <w:b/>
                          <w:bCs/>
                          <w:sz w:val="16"/>
                          <w:szCs w:val="16"/>
                        </w:rPr>
                      </w:pPr>
                    </w:p>
                    <w:p w14:paraId="2F50B5D9" w14:textId="77777777" w:rsidR="00B048DA" w:rsidRDefault="003D7A37">
                      <w:pPr>
                        <w:pStyle w:val="Contenudecadreuser"/>
                        <w:spacing w:after="0" w:line="240" w:lineRule="auto"/>
                        <w:ind w:right="-5"/>
                        <w:jc w:val="center"/>
                        <w:rPr>
                          <w:color w:val="000000"/>
                        </w:rPr>
                      </w:pPr>
                      <w:r>
                        <w:rPr>
                          <w:noProof/>
                          <w:color w:val="000000"/>
                        </w:rPr>
                        <w:drawing>
                          <wp:inline distT="0" distB="0" distL="0" distR="0" wp14:anchorId="4E19BAEF" wp14:editId="4C254CC6">
                            <wp:extent cx="2876550" cy="2371725"/>
                            <wp:effectExtent l="0" t="0" r="0"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3"/>
                                    <pic:cNvPicPr>
                                      <a:picLocks noChangeAspect="1" noChangeArrowheads="1"/>
                                    </pic:cNvPicPr>
                                  </pic:nvPicPr>
                                  <pic:blipFill>
                                    <a:blip r:embed="rId22"/>
                                    <a:stretch>
                                      <a:fillRect/>
                                    </a:stretch>
                                  </pic:blipFill>
                                  <pic:spPr bwMode="auto">
                                    <a:xfrm>
                                      <a:off x="0" y="0"/>
                                      <a:ext cx="2876550" cy="2371725"/>
                                    </a:xfrm>
                                    <a:prstGeom prst="rect">
                                      <a:avLst/>
                                    </a:prstGeom>
                                    <a:noFill/>
                                  </pic:spPr>
                                </pic:pic>
                              </a:graphicData>
                            </a:graphic>
                          </wp:inline>
                        </w:drawing>
                      </w:r>
                    </w:p>
                    <w:p w14:paraId="465D176E" w14:textId="77777777" w:rsidR="00B048DA" w:rsidRDefault="003D7A37">
                      <w:pPr>
                        <w:pStyle w:val="Contenudecadreuser"/>
                        <w:spacing w:after="0" w:line="240" w:lineRule="auto"/>
                        <w:ind w:right="-5"/>
                        <w:jc w:val="both"/>
                        <w:rPr>
                          <w:color w:val="000000"/>
                        </w:rPr>
                      </w:pPr>
                      <w:r>
                        <w:rPr>
                          <w:color w:val="000000"/>
                        </w:rPr>
                        <w:t>« </w:t>
                      </w:r>
                      <w:r w:rsidRPr="003D7A37">
                        <w:rPr>
                          <w:color w:val="000000"/>
                          <w:sz w:val="20"/>
                          <w:szCs w:val="20"/>
                        </w:rPr>
                        <w:t>Si, depuis 2016, le nombre de mineurs poursuivis par la justice a baissé de 25 %, les actes violents, très minoritaires mais médiatisés, augmentent.</w:t>
                      </w:r>
                      <w:r>
                        <w:rPr>
                          <w:color w:val="000000"/>
                        </w:rPr>
                        <w:t> »</w:t>
                      </w:r>
                    </w:p>
                    <w:p w14:paraId="7C58A961" w14:textId="77777777" w:rsidR="00B048DA" w:rsidRPr="003D7A37" w:rsidRDefault="003D7A37">
                      <w:pPr>
                        <w:pStyle w:val="Contenudecadreuser"/>
                        <w:spacing w:after="0" w:line="240" w:lineRule="auto"/>
                        <w:ind w:right="-5"/>
                        <w:jc w:val="right"/>
                        <w:rPr>
                          <w:sz w:val="20"/>
                          <w:szCs w:val="20"/>
                        </w:rPr>
                      </w:pPr>
                      <w:r w:rsidRPr="003D7A37">
                        <w:rPr>
                          <w:i/>
                          <w:iCs/>
                          <w:color w:val="000000"/>
                          <w:sz w:val="20"/>
                          <w:szCs w:val="20"/>
                        </w:rPr>
                        <w:t>Le Monde</w:t>
                      </w:r>
                      <w:r w:rsidRPr="003D7A37">
                        <w:rPr>
                          <w:color w:val="000000"/>
                          <w:sz w:val="20"/>
                          <w:szCs w:val="20"/>
                        </w:rPr>
                        <w:t>, 11 mars 2025</w:t>
                      </w:r>
                    </w:p>
                  </w:txbxContent>
                </v:textbox>
              </v:rect>
            </w:pict>
          </mc:Fallback>
        </mc:AlternateContent>
      </w:r>
      <w:r>
        <w:rPr>
          <w:b/>
          <w:bCs/>
          <w:szCs w:val="24"/>
          <w:u w:val="single"/>
        </w:rPr>
        <w:t xml:space="preserve">Outils et ressources utilisés </w:t>
      </w:r>
    </w:p>
    <w:p w14:paraId="21491FA4" w14:textId="77777777" w:rsidR="00B048DA" w:rsidRDefault="003D7A37">
      <w:pPr>
        <w:numPr>
          <w:ilvl w:val="0"/>
          <w:numId w:val="5"/>
        </w:numPr>
        <w:spacing w:line="259" w:lineRule="auto"/>
        <w:ind w:right="-567"/>
        <w:rPr>
          <w:szCs w:val="24"/>
        </w:rPr>
      </w:pPr>
      <w:r>
        <w:rPr>
          <w:szCs w:val="24"/>
        </w:rPr>
        <w:t>Corpus documentaires préparés par l’enseignant (ressources documentaires variées : infographie, vidéos, articles de presse, graphique)</w:t>
      </w:r>
    </w:p>
    <w:p w14:paraId="0D4F936C" w14:textId="77777777" w:rsidR="00B048DA" w:rsidRDefault="003D7A37">
      <w:pPr>
        <w:numPr>
          <w:ilvl w:val="0"/>
          <w:numId w:val="5"/>
        </w:numPr>
        <w:spacing w:line="259" w:lineRule="auto"/>
        <w:ind w:right="-567"/>
        <w:rPr>
          <w:szCs w:val="24"/>
        </w:rPr>
      </w:pPr>
      <w:r>
        <w:rPr>
          <w:szCs w:val="24"/>
        </w:rPr>
        <w:t>Document d’appui préparé par l’enseignant : une « fiche débat » destinée à préparer et à évaluer le débat.</w:t>
      </w:r>
    </w:p>
    <w:p w14:paraId="40D75C98" w14:textId="77777777" w:rsidR="00B048DA" w:rsidRDefault="00B048DA">
      <w:pPr>
        <w:jc w:val="center"/>
        <w:rPr>
          <w:b/>
          <w:bCs/>
          <w:sz w:val="28"/>
          <w:szCs w:val="28"/>
          <w:u w:val="single"/>
        </w:rPr>
      </w:pPr>
    </w:p>
    <w:p w14:paraId="2107FC33" w14:textId="77777777" w:rsidR="00B048DA" w:rsidRDefault="00B048DA">
      <w:pPr>
        <w:rPr>
          <w:rStyle w:val="TextesaisieCar"/>
          <w:rFonts w:ascii="Marianne" w:hAnsi="Marianne"/>
        </w:rPr>
      </w:pPr>
    </w:p>
    <w:p w14:paraId="4A630738" w14:textId="77777777" w:rsidR="00B048DA" w:rsidRDefault="00B048DA">
      <w:pPr>
        <w:spacing w:after="0" w:line="276" w:lineRule="auto"/>
        <w:ind w:left="-426" w:right="-993"/>
        <w:rPr>
          <w:rFonts w:ascii="Marianne" w:hAnsi="Marianne"/>
        </w:rPr>
      </w:pPr>
    </w:p>
    <w:p w14:paraId="5418CF40" w14:textId="77777777" w:rsidR="00B048DA" w:rsidRDefault="003D7A37">
      <w:pPr>
        <w:spacing w:line="259" w:lineRule="auto"/>
        <w:rPr>
          <w:color w:val="002060"/>
        </w:rPr>
      </w:pPr>
      <w:r>
        <w:br w:type="page"/>
      </w:r>
    </w:p>
    <w:p w14:paraId="56D3B745" w14:textId="77777777" w:rsidR="00B048DA" w:rsidRDefault="003D7A37">
      <w:pPr>
        <w:pStyle w:val="Titre2"/>
        <w:spacing w:before="0"/>
        <w:rPr>
          <w:sz w:val="2"/>
          <w:szCs w:val="2"/>
        </w:rPr>
      </w:pPr>
      <w:sdt>
        <w:sdtPr>
          <w:id w:val="1757082429"/>
          <w:placeholder>
            <w:docPart w:val="DefaultPlaceholder_-1854013440"/>
          </w:placeholder>
          <w:text/>
        </w:sdtPr>
        <w:sdtEndPr/>
        <w:sdtContent>
          <w:r>
            <w:rPr>
              <w:b/>
              <w:bCs/>
              <w:sz w:val="2"/>
              <w:szCs w:val="2"/>
            </w:rPr>
            <w:t>.</w:t>
          </w:r>
        </w:sdtContent>
      </w:sdt>
    </w:p>
    <w:tbl>
      <w:tblPr>
        <w:tblStyle w:val="Grilledutableau"/>
        <w:tblW w:w="9060" w:type="dxa"/>
        <w:tblLayout w:type="fixed"/>
        <w:tblLook w:val="04A0" w:firstRow="1" w:lastRow="0" w:firstColumn="1" w:lastColumn="0" w:noHBand="0" w:noVBand="1"/>
      </w:tblPr>
      <w:tblGrid>
        <w:gridCol w:w="9060"/>
      </w:tblGrid>
      <w:tr w:rsidR="00B048DA" w14:paraId="7FC69BF4" w14:textId="77777777">
        <w:trPr>
          <w:trHeight w:val="1499"/>
        </w:trPr>
        <w:tc>
          <w:tcPr>
            <w:tcW w:w="9060" w:type="dxa"/>
            <w:tcBorders>
              <w:top w:val="nil"/>
              <w:left w:val="nil"/>
              <w:bottom w:val="nil"/>
              <w:right w:val="nil"/>
            </w:tcBorders>
            <w:shd w:val="clear" w:color="auto" w:fill="EFF5FB"/>
          </w:tcPr>
          <w:p w14:paraId="132AB6EC" w14:textId="77777777" w:rsidR="00B048DA" w:rsidRDefault="003D7A37">
            <w:pPr>
              <w:pStyle w:val="Titre2"/>
            </w:pPr>
            <w:sdt>
              <w:sdtPr>
                <w:id w:val="-559252493"/>
                <w:placeholder>
                  <w:docPart w:val="3978B835F5B045C9B1276DF23E82009D"/>
                </w:placeholder>
                <w:text/>
              </w:sdtPr>
              <w:sdtEndPr/>
              <w:sdtContent>
                <w:r>
                  <w:rPr>
                    <w:b/>
                    <w:sz w:val="24"/>
                  </w:rPr>
                  <w:t>Contacter L’auteur</w:t>
                </w:r>
              </w:sdtContent>
            </w:sdt>
          </w:p>
          <w:p w14:paraId="68B841F1" w14:textId="77777777" w:rsidR="00B048DA" w:rsidRDefault="003D7A37">
            <w:pPr>
              <w:spacing w:after="0"/>
              <w:rPr>
                <w:rStyle w:val="TextesaisieCar"/>
                <w:rFonts w:ascii="Marianne" w:hAnsi="Marianne"/>
                <w:b/>
                <w:bCs/>
                <w:color w:val="002060"/>
              </w:rPr>
            </w:pPr>
            <w:sdt>
              <w:sdtPr>
                <w:rPr>
                  <w:rFonts w:ascii="Marianne Light" w:hAnsi="Marianne Light"/>
                </w:rPr>
                <w:id w:val="2066670902"/>
                <w:lock w:val="contentLocked"/>
                <w:placeholder>
                  <w:docPart w:val="3978B835F5B045C9B1276DF23E82009D"/>
                </w:placeholder>
              </w:sdtPr>
              <w:sdtEndPr>
                <w:rPr>
                  <w:rFonts w:ascii="Arial" w:hAnsi="Arial"/>
                </w:rPr>
              </w:sdtEndPr>
              <w:sdtContent>
                <w:r>
                  <w:rPr>
                    <w:rStyle w:val="Titre3Car"/>
                  </w:rPr>
                  <w:t>Mail</w:t>
                </w:r>
                <w:r>
                  <w:rPr>
                    <w:rStyle w:val="Titre3Car"/>
                    <w:rFonts w:ascii="Calibri" w:hAnsi="Calibri" w:cs="Calibri"/>
                  </w:rPr>
                  <w:t> </w:t>
                </w:r>
              </w:sdtContent>
            </w:sdt>
            <w:r>
              <w:rPr>
                <w:rFonts w:eastAsia="Aptos"/>
              </w:rPr>
              <w:t xml:space="preserve">: </w:t>
            </w:r>
            <w:r>
              <w:rPr>
                <w:rFonts w:ascii="Marianne" w:eastAsia="Aptos" w:hAnsi="Marianne"/>
              </w:rPr>
              <w:t xml:space="preserve">nicolas.delaire@ac-clermont.fr </w:t>
            </w:r>
          </w:p>
        </w:tc>
      </w:tr>
    </w:tbl>
    <w:p w14:paraId="0159E4F1" w14:textId="77777777" w:rsidR="00B048DA" w:rsidRDefault="00B048DA"/>
    <w:sectPr w:rsidR="00B048DA">
      <w:headerReference w:type="default" r:id="rId23"/>
      <w:footerReference w:type="default" r:id="rId24"/>
      <w:headerReference w:type="first" r:id="rId25"/>
      <w:footerReference w:type="first" r:id="rId26"/>
      <w:pgSz w:w="11906" w:h="16838"/>
      <w:pgMar w:top="1304" w:right="1418" w:bottom="1418" w:left="1418" w:header="425" w:footer="51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743F" w14:textId="77777777" w:rsidR="003D7A37" w:rsidRDefault="003D7A37">
      <w:pPr>
        <w:spacing w:after="0"/>
      </w:pPr>
      <w:r>
        <w:separator/>
      </w:r>
    </w:p>
  </w:endnote>
  <w:endnote w:type="continuationSeparator" w:id="0">
    <w:p w14:paraId="4D7EE686" w14:textId="77777777" w:rsidR="003D7A37" w:rsidRDefault="003D7A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ExtraBold">
    <w:panose1 w:val="02000000000000000000"/>
    <w:charset w:val="00"/>
    <w:family w:val="modern"/>
    <w:notTrueType/>
    <w:pitch w:val="variable"/>
    <w:sig w:usb0="0000000F" w:usb1="00000000" w:usb2="00000000" w:usb3="00000000" w:csb0="00000003" w:csb1="00000000"/>
  </w:font>
  <w:font w:name="Aptos Display">
    <w:charset w:val="00"/>
    <w:family w:val="swiss"/>
    <w:pitch w:val="variable"/>
    <w:sig w:usb0="20000287" w:usb1="00000003" w:usb2="00000000" w:usb3="00000000" w:csb0="0000019F" w:csb1="00000000"/>
  </w:font>
  <w:font w:name="Marianne">
    <w:panose1 w:val="02000000000000000000"/>
    <w:charset w:val="00"/>
    <w:family w:val="modern"/>
    <w:notTrueType/>
    <w:pitch w:val="variable"/>
    <w:sig w:usb0="0000000F" w:usb1="00000000" w:usb2="00000000" w:usb3="00000000" w:csb0="00000003" w:csb1="00000000"/>
  </w:font>
  <w:font w:name="Marianne Medium">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551186"/>
      <w:docPartObj>
        <w:docPartGallery w:val="Page Numbers (Bottom of Page)"/>
        <w:docPartUnique/>
      </w:docPartObj>
    </w:sdtPr>
    <w:sdtEndPr/>
    <w:sdtContent>
      <w:p w14:paraId="23F939FB" w14:textId="77777777" w:rsidR="00B048DA" w:rsidRDefault="003D7A37">
        <w:pPr>
          <w:tabs>
            <w:tab w:val="left" w:pos="5812"/>
            <w:tab w:val="right" w:pos="9498"/>
          </w:tabs>
        </w:pPr>
        <w:r>
          <w:rPr>
            <w:rFonts w:cs="Arial"/>
          </w:rPr>
          <w:t xml:space="preserve">Pôle académique histoire – géographie </w:t>
        </w:r>
        <w:r>
          <w:rPr>
            <w:rFonts w:cs="Arial"/>
          </w:rPr>
          <w:tab/>
        </w:r>
        <w:r>
          <w:fldChar w:fldCharType="begin"/>
        </w:r>
        <w:r>
          <w:instrText xml:space="preserve"> PAGE </w:instrText>
        </w:r>
        <w:r>
          <w:fldChar w:fldCharType="separate"/>
        </w:r>
        <w:r>
          <w:t>2</w:t>
        </w:r>
        <w:r>
          <w:fldChar w:fldCharType="end"/>
        </w:r>
        <w:r>
          <w:tab/>
        </w:r>
        <w:r>
          <w:rPr>
            <w:noProof/>
          </w:rPr>
          <w:drawing>
            <wp:inline distT="0" distB="0" distL="0" distR="0" wp14:anchorId="3E6E7BF7" wp14:editId="2F968753">
              <wp:extent cx="610235" cy="2159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
                      <a:stretch>
                        <a:fillRect/>
                      </a:stretch>
                    </pic:blipFill>
                    <pic:spPr bwMode="auto">
                      <a:xfrm>
                        <a:off x="0" y="0"/>
                        <a:ext cx="610235" cy="215900"/>
                      </a:xfrm>
                      <a:prstGeom prst="rect">
                        <a:avLst/>
                      </a:prstGeom>
                      <a:noFill/>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261099"/>
      <w:docPartObj>
        <w:docPartGallery w:val="Page Numbers (Bottom of Page)"/>
        <w:docPartUnique/>
      </w:docPartObj>
    </w:sdtPr>
    <w:sdtEndPr/>
    <w:sdtContent>
      <w:p w14:paraId="24793564" w14:textId="77777777" w:rsidR="002F01D4" w:rsidRPr="004B6CAC" w:rsidRDefault="002F01D4" w:rsidP="002F01D4">
        <w:pPr>
          <w:tabs>
            <w:tab w:val="left" w:pos="5812"/>
            <w:tab w:val="right" w:pos="10204"/>
          </w:tabs>
          <w:spacing w:after="0"/>
          <w:rPr>
            <w:rFonts w:ascii="Marianne" w:hAnsi="Marianne" w:cs="Arial"/>
            <w:color w:val="747474" w:themeColor="background2" w:themeShade="80"/>
            <w:sz w:val="22"/>
          </w:rPr>
        </w:pPr>
        <w:r w:rsidRPr="004B6CAC">
          <w:rPr>
            <w:rFonts w:ascii="Marianne" w:hAnsi="Marianne" w:cs="Arial"/>
            <w:color w:val="747474" w:themeColor="background2" w:themeShade="80"/>
            <w:sz w:val="22"/>
          </w:rPr>
          <w:t>Groupe de formateurs Histoire – Géographie</w:t>
        </w:r>
      </w:p>
      <w:p w14:paraId="4E2DFEB9" w14:textId="5901F0F4" w:rsidR="00B048DA" w:rsidRDefault="002F01D4" w:rsidP="002F01D4">
        <w:pPr>
          <w:tabs>
            <w:tab w:val="left" w:pos="5812"/>
            <w:tab w:val="right" w:pos="10204"/>
          </w:tabs>
        </w:pPr>
        <w:r w:rsidRPr="004B6CAC">
          <w:rPr>
            <w:rFonts w:ascii="Marianne" w:hAnsi="Marianne" w:cs="Arial"/>
            <w:color w:val="747474" w:themeColor="background2" w:themeShade="80"/>
            <w:sz w:val="22"/>
          </w:rPr>
          <w:t>Académie de Clermont-Ferrand</w:t>
        </w:r>
        <w:r w:rsidR="003D7A37">
          <w:rPr>
            <w:rFonts w:cs="Arial"/>
          </w:rPr>
          <w:tab/>
        </w:r>
        <w:r w:rsidR="003D7A37">
          <w:fldChar w:fldCharType="begin"/>
        </w:r>
        <w:r w:rsidR="003D7A37">
          <w:instrText xml:space="preserve"> PAGE </w:instrText>
        </w:r>
        <w:r w:rsidR="003D7A37">
          <w:fldChar w:fldCharType="separate"/>
        </w:r>
        <w:r w:rsidR="003D7A37">
          <w:t>1</w:t>
        </w:r>
        <w:r w:rsidR="003D7A37">
          <w:fldChar w:fldCharType="end"/>
        </w:r>
        <w:r w:rsidR="003D7A37">
          <w:tab/>
        </w:r>
        <w:r w:rsidR="003D7A37">
          <w:rPr>
            <w:noProof/>
          </w:rPr>
          <w:drawing>
            <wp:inline distT="0" distB="0" distL="0" distR="0" wp14:anchorId="61FA1B2B" wp14:editId="52F13522">
              <wp:extent cx="610235" cy="215900"/>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noChangeArrowheads="1"/>
                      </pic:cNvPicPr>
                    </pic:nvPicPr>
                    <pic:blipFill>
                      <a:blip r:embed="rId1"/>
                      <a:stretch>
                        <a:fillRect/>
                      </a:stretch>
                    </pic:blipFill>
                    <pic:spPr bwMode="auto">
                      <a:xfrm>
                        <a:off x="0" y="0"/>
                        <a:ext cx="610235" cy="215900"/>
                      </a:xfrm>
                      <a:prstGeom prst="rect">
                        <a:avLst/>
                      </a:prstGeom>
                      <a:noFill/>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849945"/>
      <w:placeholder>
        <w:docPart w:val="DefaultPlaceholder_-1854013440"/>
      </w:placeholder>
      <w:docPartObj>
        <w:docPartGallery w:val="Page Numbers (Bottom of Page)"/>
        <w:docPartUnique/>
      </w:docPartObj>
    </w:sdtPr>
    <w:sdtEndPr/>
    <w:sdtContent>
      <w:p w14:paraId="1FFF1869" w14:textId="77777777" w:rsidR="002F01D4" w:rsidRPr="004B6CAC" w:rsidRDefault="002F01D4" w:rsidP="002F01D4">
        <w:pPr>
          <w:tabs>
            <w:tab w:val="left" w:pos="5812"/>
            <w:tab w:val="right" w:pos="10204"/>
          </w:tabs>
          <w:spacing w:after="0"/>
          <w:rPr>
            <w:rFonts w:ascii="Marianne" w:hAnsi="Marianne" w:cs="Arial"/>
            <w:color w:val="747474" w:themeColor="background2" w:themeShade="80"/>
            <w:sz w:val="22"/>
          </w:rPr>
        </w:pPr>
        <w:r w:rsidRPr="004B6CAC">
          <w:rPr>
            <w:rFonts w:ascii="Marianne" w:hAnsi="Marianne" w:cs="Arial"/>
            <w:color w:val="747474" w:themeColor="background2" w:themeShade="80"/>
            <w:sz w:val="22"/>
          </w:rPr>
          <w:t>Groupe de formateurs Histoire – Géographie</w:t>
        </w:r>
      </w:p>
      <w:p w14:paraId="4B987795" w14:textId="185845AB" w:rsidR="00B048DA" w:rsidRDefault="002F01D4" w:rsidP="002F01D4">
        <w:pPr>
          <w:tabs>
            <w:tab w:val="left" w:pos="5812"/>
            <w:tab w:val="right" w:pos="9498"/>
          </w:tabs>
        </w:pPr>
        <w:r w:rsidRPr="004B6CAC">
          <w:rPr>
            <w:rFonts w:ascii="Marianne" w:hAnsi="Marianne" w:cs="Arial"/>
            <w:color w:val="747474" w:themeColor="background2" w:themeShade="80"/>
            <w:sz w:val="22"/>
          </w:rPr>
          <w:t>Académie de Clermont-Ferrand</w:t>
        </w:r>
        <w:r w:rsidR="003D7A37">
          <w:rPr>
            <w:rFonts w:cs="Arial"/>
          </w:rPr>
          <w:tab/>
        </w:r>
        <w:r w:rsidR="003D7A37">
          <w:fldChar w:fldCharType="begin"/>
        </w:r>
        <w:r w:rsidR="003D7A37">
          <w:instrText xml:space="preserve"> PAGE </w:instrText>
        </w:r>
        <w:r w:rsidR="003D7A37">
          <w:fldChar w:fldCharType="separate"/>
        </w:r>
        <w:r w:rsidR="003D7A37">
          <w:t>13</w:t>
        </w:r>
        <w:r w:rsidR="003D7A37">
          <w:fldChar w:fldCharType="end"/>
        </w:r>
        <w:r w:rsidR="003D7A37">
          <w:tab/>
        </w:r>
        <w:r w:rsidR="003D7A37">
          <w:rPr>
            <w:noProof/>
          </w:rPr>
          <w:drawing>
            <wp:inline distT="0" distB="0" distL="0" distR="0" wp14:anchorId="0A904481" wp14:editId="5BA0B299">
              <wp:extent cx="610235" cy="215900"/>
              <wp:effectExtent l="0" t="0" r="0" b="0"/>
              <wp:docPr id="27" name="Image 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 Copie 1"/>
                      <pic:cNvPicPr>
                        <a:picLocks noChangeAspect="1" noChangeArrowheads="1"/>
                      </pic:cNvPicPr>
                    </pic:nvPicPr>
                    <pic:blipFill>
                      <a:blip r:embed="rId1"/>
                      <a:stretch>
                        <a:fillRect/>
                      </a:stretch>
                    </pic:blipFill>
                    <pic:spPr bwMode="auto">
                      <a:xfrm>
                        <a:off x="0" y="0"/>
                        <a:ext cx="610235" cy="215900"/>
                      </a:xfrm>
                      <a:prstGeom prst="rect">
                        <a:avLst/>
                      </a:prstGeom>
                      <a:noFill/>
                    </pic:spPr>
                  </pic:pic>
                </a:graphicData>
              </a:graphic>
            </wp:inline>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E800" w14:textId="77777777" w:rsidR="00B048DA" w:rsidRDefault="00B048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5241" w14:textId="77777777" w:rsidR="003D7A37" w:rsidRDefault="003D7A37">
      <w:pPr>
        <w:spacing w:after="0"/>
      </w:pPr>
      <w:r>
        <w:separator/>
      </w:r>
    </w:p>
  </w:footnote>
  <w:footnote w:type="continuationSeparator" w:id="0">
    <w:p w14:paraId="05D66458" w14:textId="77777777" w:rsidR="003D7A37" w:rsidRDefault="003D7A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2E88" w14:textId="77777777" w:rsidR="00B048DA" w:rsidRDefault="003D7A37">
    <w:pPr>
      <w:spacing w:before="360" w:after="360"/>
      <w:rPr>
        <w:rFonts w:ascii="Marianne Medium" w:hAnsi="Marianne Medium"/>
        <w:color w:val="595959" w:themeColor="text1" w:themeTint="A6"/>
        <w:sz w:val="28"/>
        <w:szCs w:val="28"/>
      </w:rPr>
    </w:pPr>
    <w:r>
      <w:rPr>
        <w:rFonts w:ascii="Marianne Light" w:hAnsi="Marianne Light" w:cs="Arial"/>
        <w:b/>
        <w:bCs/>
        <w:color w:val="595959" w:themeColor="text1" w:themeTint="A6"/>
        <w:sz w:val="16"/>
        <w:szCs w:val="16"/>
      </w:rPr>
      <w:t>PÔLE ACADÉMIQUE HISTOIRE GÉOGRAPHIE</w:t>
    </w:r>
    <w:r>
      <w:rPr>
        <w:rFonts w:ascii="Marianne Medium" w:hAnsi="Marianne Medium" w:cs="Arial"/>
        <w:b/>
        <w:bCs/>
        <w:color w:val="595959" w:themeColor="text1" w:themeTint="A6"/>
        <w:sz w:val="20"/>
        <w:szCs w:val="20"/>
      </w:rPr>
      <w:br/>
    </w:r>
    <w:r>
      <w:rPr>
        <w:rFonts w:ascii="Marianne Medium" w:hAnsi="Marianne Medium" w:cs="Arial"/>
        <w:b/>
        <w:bCs/>
        <w:color w:val="595959" w:themeColor="text1" w:themeTint="A6"/>
      </w:rPr>
      <w:t>NOUVEAUX PROGRAMMES EMC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E269" w14:textId="4C5CFCDE" w:rsidR="00B048DA" w:rsidRPr="002F01D4" w:rsidRDefault="002F01D4" w:rsidP="002F01D4">
    <w:pPr>
      <w:spacing w:before="1440" w:after="0"/>
      <w:jc w:val="center"/>
      <w:rPr>
        <w:rFonts w:ascii="Marianne" w:hAnsi="Marianne"/>
        <w:b/>
        <w:bCs/>
        <w:color w:val="002060"/>
        <w:sz w:val="40"/>
        <w:szCs w:val="40"/>
      </w:rPr>
    </w:pPr>
    <w:r w:rsidRPr="008633A4">
      <w:rPr>
        <w:noProof/>
        <w:color w:val="002060"/>
        <w:sz w:val="40"/>
        <w:szCs w:val="40"/>
        <w:lang w:eastAsia="fr-FR"/>
      </w:rPr>
      <w:drawing>
        <wp:anchor distT="0" distB="0" distL="114300" distR="114300" simplePos="0" relativeHeight="251659264" behindDoc="0" locked="0" layoutInCell="1" allowOverlap="1" wp14:anchorId="7489A420" wp14:editId="5F6A4B85">
          <wp:simplePos x="0" y="0"/>
          <wp:positionH relativeFrom="column">
            <wp:posOffset>-136211</wp:posOffset>
          </wp:positionH>
          <wp:positionV relativeFrom="paragraph">
            <wp:posOffset>2664</wp:posOffset>
          </wp:positionV>
          <wp:extent cx="2014515" cy="855023"/>
          <wp:effectExtent l="0" t="0" r="5080"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stretch>
                    <a:fillRect/>
                  </a:stretch>
                </pic:blipFill>
                <pic:spPr>
                  <a:xfrm>
                    <a:off x="0" y="0"/>
                    <a:ext cx="2014515" cy="855023"/>
                  </a:xfrm>
                  <a:prstGeom prst="rect">
                    <a:avLst/>
                  </a:prstGeom>
                </pic:spPr>
              </pic:pic>
            </a:graphicData>
          </a:graphic>
          <wp14:sizeRelH relativeFrom="margin">
            <wp14:pctWidth>0</wp14:pctWidth>
          </wp14:sizeRelH>
          <wp14:sizeRelV relativeFrom="margin">
            <wp14:pctHeight>0</wp14:pctHeight>
          </wp14:sizeRelV>
        </wp:anchor>
      </w:drawing>
    </w:r>
    <w:r w:rsidRPr="008633A4">
      <w:rPr>
        <w:rFonts w:ascii="Marianne Light" w:hAnsi="Marianne Light" w:cs="Arial"/>
        <w:noProof/>
        <w:color w:val="002060"/>
        <w:sz w:val="40"/>
        <w:szCs w:val="40"/>
        <w:lang w:eastAsia="fr-FR"/>
      </w:rPr>
      <mc:AlternateContent>
        <mc:Choice Requires="wps">
          <w:drawing>
            <wp:anchor distT="0" distB="0" distL="114300" distR="114300" simplePos="0" relativeHeight="251661312" behindDoc="0" locked="0" layoutInCell="1" allowOverlap="1" wp14:anchorId="0BE01CBD" wp14:editId="2FBB35F5">
              <wp:simplePos x="0" y="0"/>
              <wp:positionH relativeFrom="page">
                <wp:posOffset>4142674</wp:posOffset>
              </wp:positionH>
              <wp:positionV relativeFrom="paragraph">
                <wp:posOffset>94747</wp:posOffset>
              </wp:positionV>
              <wp:extent cx="2973705" cy="523875"/>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3705" cy="523875"/>
                      </a:xfrm>
                      <a:prstGeom prst="rect">
                        <a:avLst/>
                      </a:prstGeom>
                      <a:noFill/>
                      <a:ln w="6350">
                        <a:noFill/>
                      </a:ln>
                    </wps:spPr>
                    <wps:txbx>
                      <w:txbxContent>
                        <w:p w14:paraId="4B85D025" w14:textId="77777777" w:rsidR="002F01D4" w:rsidRPr="002F558F" w:rsidRDefault="002F01D4" w:rsidP="002F01D4">
                          <w:pPr>
                            <w:spacing w:after="0" w:line="300" w:lineRule="exact"/>
                            <w:jc w:val="center"/>
                            <w:rPr>
                              <w:rFonts w:ascii="Marianne Medium" w:hAnsi="Marianne Medium"/>
                              <w:color w:val="595959" w:themeColor="text1" w:themeTint="A6"/>
                              <w:sz w:val="32"/>
                              <w:szCs w:val="32"/>
                            </w:rPr>
                          </w:pPr>
                          <w:r w:rsidRPr="00AA6A88">
                            <w:rPr>
                              <w:rFonts w:ascii="Marianne Medium" w:hAnsi="Marianne Medium" w:cs="Arial"/>
                              <w:b/>
                              <w:bCs/>
                              <w:color w:val="595959" w:themeColor="text1" w:themeTint="A6"/>
                              <w:sz w:val="20"/>
                              <w:szCs w:val="20"/>
                            </w:rPr>
                            <w:br/>
                          </w:r>
                          <w:r w:rsidRPr="004B6CAC">
                            <w:rPr>
                              <w:rFonts w:ascii="Marianne Medium" w:hAnsi="Marianne Medium" w:cs="Arial"/>
                              <w:b/>
                              <w:bCs/>
                              <w:color w:val="747474" w:themeColor="background2" w:themeShade="80"/>
                              <w:sz w:val="32"/>
                              <w:szCs w:val="32"/>
                            </w:rPr>
                            <w:t>PROGRAMMES EMC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01CBD" id="_x0000_t202" coordsize="21600,21600" o:spt="202" path="m,l,21600r21600,l21600,xe">
              <v:stroke joinstyle="miter"/>
              <v:path gradientshapeok="t" o:connecttype="rect"/>
            </v:shapetype>
            <v:shape id="Zone de texte 11" o:spid="_x0000_s1039" type="#_x0000_t202" style="position:absolute;left:0;text-align:left;margin-left:326.2pt;margin-top:7.45pt;width:234.15pt;height:41.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" filled="f" stroked="f" strokeweight=".5pt">
              <v:textbox>
                <w:txbxContent>
                  <w:p w14:paraId="4B85D025" w14:textId="77777777" w:rsidR="002F01D4" w:rsidRPr="002F558F" w:rsidRDefault="002F01D4" w:rsidP="002F01D4">
                    <w:pPr>
                      <w:spacing w:after="0" w:line="300" w:lineRule="exact"/>
                      <w:jc w:val="center"/>
                      <w:rPr>
                        <w:rFonts w:ascii="Marianne Medium" w:hAnsi="Marianne Medium"/>
                        <w:color w:val="595959" w:themeColor="text1" w:themeTint="A6"/>
                        <w:sz w:val="32"/>
                        <w:szCs w:val="32"/>
                      </w:rPr>
                    </w:pPr>
                    <w:r w:rsidRPr="00AA6A88">
                      <w:rPr>
                        <w:rFonts w:ascii="Marianne Medium" w:hAnsi="Marianne Medium" w:cs="Arial"/>
                        <w:b/>
                        <w:bCs/>
                        <w:color w:val="595959" w:themeColor="text1" w:themeTint="A6"/>
                        <w:sz w:val="20"/>
                        <w:szCs w:val="20"/>
                      </w:rPr>
                      <w:br/>
                    </w:r>
                    <w:r w:rsidRPr="004B6CAC">
                      <w:rPr>
                        <w:rFonts w:ascii="Marianne Medium" w:hAnsi="Marianne Medium" w:cs="Arial"/>
                        <w:b/>
                        <w:bCs/>
                        <w:color w:val="747474" w:themeColor="background2" w:themeShade="80"/>
                        <w:sz w:val="32"/>
                        <w:szCs w:val="32"/>
                      </w:rPr>
                      <w:t>PROGRAMMES EMC 2024</w:t>
                    </w:r>
                  </w:p>
                </w:txbxContent>
              </v:textbox>
              <w10:wrap anchorx="page"/>
            </v:shape>
          </w:pict>
        </mc:Fallback>
      </mc:AlternateContent>
    </w:r>
    <w:r w:rsidRPr="008633A4">
      <w:rPr>
        <w:rFonts w:ascii="Marianne" w:hAnsi="Marianne"/>
        <w:noProof/>
        <w:color w:val="002060"/>
        <w:sz w:val="40"/>
        <w:szCs w:val="40"/>
        <w:lang w:eastAsia="fr-FR"/>
      </w:rPr>
      <w:drawing>
        <wp:anchor distT="0" distB="0" distL="114300" distR="114300" simplePos="0" relativeHeight="251660288" behindDoc="1" locked="0" layoutInCell="1" allowOverlap="1" wp14:anchorId="3C11D3CB" wp14:editId="12F6D9C8">
          <wp:simplePos x="0" y="0"/>
          <wp:positionH relativeFrom="column">
            <wp:posOffset>-542925</wp:posOffset>
          </wp:positionH>
          <wp:positionV relativeFrom="paragraph">
            <wp:posOffset>-905510</wp:posOffset>
          </wp:positionV>
          <wp:extent cx="7556500" cy="1619250"/>
          <wp:effectExtent l="0" t="0" r="6350" b="0"/>
          <wp:wrapNone/>
          <wp:docPr id="23" name="Image 41">
            <a:extLst xmlns:a="http://schemas.openxmlformats.org/drawingml/2006/main">
              <a:ext uri="{FF2B5EF4-FFF2-40B4-BE49-F238E27FC236}">
                <a16:creationId xmlns:a16="http://schemas.microsoft.com/office/drawing/2014/main" id="{8F08D83E-E08F-45E1-8098-599F1D7CB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a:extLst>
                      <a:ext uri="{FF2B5EF4-FFF2-40B4-BE49-F238E27FC236}">
                        <a16:creationId xmlns:a16="http://schemas.microsoft.com/office/drawing/2014/main" id="{8F08D83E-E08F-45E1-8098-599F1D7CB8B2}"/>
                      </a:ext>
                    </a:extLst>
                  </pic:cNvPr>
                  <pic:cNvPicPr>
                    <a:picLocks noChangeAspect="1"/>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556500" cy="1619250"/>
                  </a:xfrm>
                  <a:prstGeom prst="rect">
                    <a:avLst/>
                  </a:prstGeom>
                </pic:spPr>
              </pic:pic>
            </a:graphicData>
          </a:graphic>
        </wp:anchor>
      </w:drawing>
    </w:r>
    <w:r w:rsidRPr="008633A4">
      <w:rPr>
        <w:rFonts w:ascii="Marianne" w:hAnsi="Marianne"/>
        <w:b/>
        <w:bCs/>
        <w:color w:val="002060"/>
        <w:sz w:val="40"/>
        <w:szCs w:val="40"/>
      </w:rPr>
      <w:t xml:space="preserve">Proposition pédagogique </w:t>
    </w:r>
    <w:r w:rsidR="003D7A37">
      <w:rPr>
        <w:rFonts w:ascii="Marianne" w:hAnsi="Marianne"/>
        <w:b/>
        <w:bCs/>
        <w:sz w:val="36"/>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083D" w14:textId="0FB20967" w:rsidR="00B048DA" w:rsidRPr="002F01D4" w:rsidRDefault="002F01D4" w:rsidP="002F01D4">
    <w:pPr>
      <w:spacing w:before="360" w:after="360"/>
      <w:rPr>
        <w:rFonts w:ascii="Marianne Medium" w:hAnsi="Marianne Medium"/>
        <w:color w:val="747474" w:themeColor="background2" w:themeShade="80"/>
        <w:sz w:val="28"/>
        <w:szCs w:val="28"/>
      </w:rPr>
    </w:pPr>
    <w:r w:rsidRPr="004B6CAC">
      <w:rPr>
        <w:rFonts w:ascii="Marianne Medium" w:hAnsi="Marianne Medium" w:cs="Arial"/>
        <w:b/>
        <w:bCs/>
        <w:color w:val="747474" w:themeColor="background2" w:themeShade="80"/>
      </w:rPr>
      <w:t>PROGRAMMES EMC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D875" w14:textId="77777777" w:rsidR="00B048DA" w:rsidRDefault="00B04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028"/>
    <w:multiLevelType w:val="multilevel"/>
    <w:tmpl w:val="5F0CAF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F9C68EF"/>
    <w:multiLevelType w:val="multilevel"/>
    <w:tmpl w:val="E8C21EE8"/>
    <w:lvl w:ilvl="0">
      <w:start w:val="20"/>
      <w:numFmt w:val="bullet"/>
      <w:pStyle w:val="Paragraphedeliste"/>
      <w:lvlText w:val="-"/>
      <w:lvlJc w:val="left"/>
      <w:pPr>
        <w:tabs>
          <w:tab w:val="num" w:pos="0"/>
        </w:tabs>
        <w:ind w:left="-207" w:hanging="360"/>
      </w:pPr>
      <w:rPr>
        <w:rFonts w:ascii="Calibri" w:eastAsiaTheme="minorHAnsi" w:hAnsi="Calibri" w:cs="Calibri" w:hint="default"/>
      </w:rPr>
    </w:lvl>
    <w:lvl w:ilvl="1">
      <w:start w:val="1"/>
      <w:numFmt w:val="bullet"/>
      <w:lvlText w:val="o"/>
      <w:lvlJc w:val="left"/>
      <w:pPr>
        <w:tabs>
          <w:tab w:val="num" w:pos="0"/>
        </w:tabs>
        <w:ind w:left="513" w:hanging="360"/>
      </w:pPr>
      <w:rPr>
        <w:rFonts w:ascii="Courier New" w:hAnsi="Courier New" w:cs="Courier New" w:hint="default"/>
      </w:rPr>
    </w:lvl>
    <w:lvl w:ilvl="2">
      <w:start w:val="1"/>
      <w:numFmt w:val="bullet"/>
      <w:lvlText w:val=""/>
      <w:lvlJc w:val="left"/>
      <w:pPr>
        <w:tabs>
          <w:tab w:val="num" w:pos="0"/>
        </w:tabs>
        <w:ind w:left="1233" w:hanging="360"/>
      </w:pPr>
      <w:rPr>
        <w:rFonts w:ascii="Wingdings" w:hAnsi="Wingdings" w:cs="Wingdings" w:hint="default"/>
      </w:rPr>
    </w:lvl>
    <w:lvl w:ilvl="3">
      <w:start w:val="1"/>
      <w:numFmt w:val="bullet"/>
      <w:lvlText w:val=""/>
      <w:lvlJc w:val="left"/>
      <w:pPr>
        <w:tabs>
          <w:tab w:val="num" w:pos="0"/>
        </w:tabs>
        <w:ind w:left="1953" w:hanging="360"/>
      </w:pPr>
      <w:rPr>
        <w:rFonts w:ascii="Symbol" w:hAnsi="Symbol" w:cs="Symbol" w:hint="default"/>
      </w:rPr>
    </w:lvl>
    <w:lvl w:ilvl="4">
      <w:start w:val="1"/>
      <w:numFmt w:val="bullet"/>
      <w:lvlText w:val="o"/>
      <w:lvlJc w:val="left"/>
      <w:pPr>
        <w:tabs>
          <w:tab w:val="num" w:pos="0"/>
        </w:tabs>
        <w:ind w:left="2673" w:hanging="360"/>
      </w:pPr>
      <w:rPr>
        <w:rFonts w:ascii="Courier New" w:hAnsi="Courier New" w:cs="Courier New" w:hint="default"/>
      </w:rPr>
    </w:lvl>
    <w:lvl w:ilvl="5">
      <w:start w:val="1"/>
      <w:numFmt w:val="bullet"/>
      <w:lvlText w:val=""/>
      <w:lvlJc w:val="left"/>
      <w:pPr>
        <w:tabs>
          <w:tab w:val="num" w:pos="0"/>
        </w:tabs>
        <w:ind w:left="3393" w:hanging="360"/>
      </w:pPr>
      <w:rPr>
        <w:rFonts w:ascii="Wingdings" w:hAnsi="Wingdings" w:cs="Wingdings" w:hint="default"/>
      </w:rPr>
    </w:lvl>
    <w:lvl w:ilvl="6">
      <w:start w:val="1"/>
      <w:numFmt w:val="bullet"/>
      <w:lvlText w:val=""/>
      <w:lvlJc w:val="left"/>
      <w:pPr>
        <w:tabs>
          <w:tab w:val="num" w:pos="0"/>
        </w:tabs>
        <w:ind w:left="4113" w:hanging="360"/>
      </w:pPr>
      <w:rPr>
        <w:rFonts w:ascii="Symbol" w:hAnsi="Symbol" w:cs="Symbol" w:hint="default"/>
      </w:rPr>
    </w:lvl>
    <w:lvl w:ilvl="7">
      <w:start w:val="1"/>
      <w:numFmt w:val="bullet"/>
      <w:lvlText w:val="o"/>
      <w:lvlJc w:val="left"/>
      <w:pPr>
        <w:tabs>
          <w:tab w:val="num" w:pos="0"/>
        </w:tabs>
        <w:ind w:left="4833" w:hanging="360"/>
      </w:pPr>
      <w:rPr>
        <w:rFonts w:ascii="Courier New" w:hAnsi="Courier New" w:cs="Courier New" w:hint="default"/>
      </w:rPr>
    </w:lvl>
    <w:lvl w:ilvl="8">
      <w:start w:val="1"/>
      <w:numFmt w:val="bullet"/>
      <w:lvlText w:val=""/>
      <w:lvlJc w:val="left"/>
      <w:pPr>
        <w:tabs>
          <w:tab w:val="num" w:pos="0"/>
        </w:tabs>
        <w:ind w:left="5553" w:hanging="360"/>
      </w:pPr>
      <w:rPr>
        <w:rFonts w:ascii="Wingdings" w:hAnsi="Wingdings" w:cs="Wingdings" w:hint="default"/>
      </w:rPr>
    </w:lvl>
  </w:abstractNum>
  <w:abstractNum w:abstractNumId="2" w15:restartNumberingAfterBreak="0">
    <w:nsid w:val="2693110C"/>
    <w:multiLevelType w:val="multilevel"/>
    <w:tmpl w:val="508C8EC4"/>
    <w:lvl w:ilvl="0">
      <w:start w:val="1"/>
      <w:numFmt w:val="bullet"/>
      <w:pStyle w:val="Tirets"/>
      <w:lvlText w:val="—"/>
      <w:lvlJc w:val="left"/>
      <w:pPr>
        <w:tabs>
          <w:tab w:val="num" w:pos="0"/>
        </w:tabs>
        <w:ind w:left="1080" w:hanging="360"/>
      </w:pPr>
      <w:rPr>
        <w:rFonts w:ascii="Arial" w:hAnsi="Arial" w:cs="Aria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44582E5D"/>
    <w:multiLevelType w:val="multilevel"/>
    <w:tmpl w:val="D2DAACC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15:restartNumberingAfterBreak="0">
    <w:nsid w:val="5A401405"/>
    <w:multiLevelType w:val="multilevel"/>
    <w:tmpl w:val="747AC89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7AC52286"/>
    <w:multiLevelType w:val="multilevel"/>
    <w:tmpl w:val="6E84472C"/>
    <w:lvl w:ilvl="0">
      <w:start w:val="1"/>
      <w:numFmt w:val="bullet"/>
      <w:pStyle w:val="Listepuce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584194109">
    <w:abstractNumId w:val="5"/>
  </w:num>
  <w:num w:numId="2" w16cid:durableId="1844082115">
    <w:abstractNumId w:val="2"/>
  </w:num>
  <w:num w:numId="3" w16cid:durableId="1880625332">
    <w:abstractNumId w:val="1"/>
  </w:num>
  <w:num w:numId="4" w16cid:durableId="681467755">
    <w:abstractNumId w:val="3"/>
  </w:num>
  <w:num w:numId="5" w16cid:durableId="715931432">
    <w:abstractNumId w:val="4"/>
  </w:num>
  <w:num w:numId="6" w16cid:durableId="512569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08"/>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8DA"/>
    <w:rsid w:val="002F01D4"/>
    <w:rsid w:val="003D7A37"/>
    <w:rsid w:val="00B048DA"/>
    <w:rsid w:val="00FC0B7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02745"/>
  <w15:docId w15:val="{6264E28E-3B93-4A7F-B478-5F97710F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uppressAutoHyphens/>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locked="0"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146EB"/>
    <w:pPr>
      <w:spacing w:after="160"/>
    </w:pPr>
    <w:rPr>
      <w:rFonts w:ascii="Arial" w:hAnsi="Arial"/>
      <w:sz w:val="24"/>
    </w:rPr>
  </w:style>
  <w:style w:type="paragraph" w:styleId="Titre1">
    <w:name w:val="heading 1"/>
    <w:basedOn w:val="Normal"/>
    <w:next w:val="Normal"/>
    <w:link w:val="Titre1Car"/>
    <w:uiPriority w:val="9"/>
    <w:qFormat/>
    <w:rsid w:val="000D1BD3"/>
    <w:pPr>
      <w:keepNext/>
      <w:keepLines/>
      <w:spacing w:after="0"/>
      <w:outlineLvl w:val="0"/>
    </w:pPr>
    <w:rPr>
      <w:rFonts w:ascii="Marianne ExtraBold" w:eastAsiaTheme="majorEastAsia" w:hAnsi="Marianne ExtraBold" w:cstheme="majorBidi"/>
      <w:color w:val="0E2841" w:themeColor="text2"/>
      <w:sz w:val="32"/>
      <w:szCs w:val="40"/>
    </w:rPr>
  </w:style>
  <w:style w:type="paragraph" w:styleId="Titre2">
    <w:name w:val="heading 2"/>
    <w:basedOn w:val="Normal"/>
    <w:next w:val="Normal"/>
    <w:link w:val="Titre2Car"/>
    <w:uiPriority w:val="9"/>
    <w:unhideWhenUsed/>
    <w:qFormat/>
    <w:rsid w:val="0049254A"/>
    <w:pPr>
      <w:keepNext/>
      <w:keepLines/>
      <w:pBdr>
        <w:bottom w:val="single" w:sz="4" w:space="1" w:color="215E99" w:themeColor="dark2" w:themeTint="BF"/>
      </w:pBdr>
      <w:spacing w:before="360" w:after="200"/>
      <w:outlineLvl w:val="1"/>
    </w:pPr>
    <w:rPr>
      <w:rFonts w:ascii="Marianne" w:eastAsiaTheme="majorEastAsia" w:hAnsi="Marianne" w:cstheme="majorBidi"/>
      <w:caps/>
      <w:color w:val="215E99" w:themeColor="text2" w:themeTint="BF"/>
      <w:sz w:val="22"/>
      <w:szCs w:val="32"/>
    </w:rPr>
  </w:style>
  <w:style w:type="paragraph" w:styleId="Titre3">
    <w:name w:val="heading 3"/>
    <w:basedOn w:val="Normal"/>
    <w:next w:val="Normal"/>
    <w:link w:val="Titre3Car"/>
    <w:uiPriority w:val="9"/>
    <w:unhideWhenUsed/>
    <w:qFormat/>
    <w:rsid w:val="00007B85"/>
    <w:pPr>
      <w:keepNext/>
      <w:keepLines/>
      <w:spacing w:before="240" w:after="120"/>
      <w:outlineLvl w:val="2"/>
    </w:pPr>
    <w:rPr>
      <w:rFonts w:ascii="Marianne Medium" w:eastAsiaTheme="majorEastAsia" w:hAnsi="Marianne Medium" w:cstheme="majorBidi"/>
      <w:b/>
      <w:color w:val="000000" w:themeColor="text1"/>
      <w:szCs w:val="28"/>
    </w:rPr>
  </w:style>
  <w:style w:type="paragraph" w:styleId="Titre4">
    <w:name w:val="heading 4"/>
    <w:basedOn w:val="Normal"/>
    <w:next w:val="Normal"/>
    <w:link w:val="Titre4Car"/>
    <w:uiPriority w:val="9"/>
    <w:semiHidden/>
    <w:unhideWhenUsed/>
    <w:qFormat/>
    <w:rsid w:val="007F487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locked/>
    <w:rsid w:val="007F487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locked/>
    <w:rsid w:val="007F487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locked/>
    <w:rsid w:val="007F487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locked/>
    <w:rsid w:val="007F487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locked/>
    <w:rsid w:val="007F487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0D1BD3"/>
    <w:rPr>
      <w:rFonts w:ascii="Marianne ExtraBold" w:eastAsiaTheme="majorEastAsia" w:hAnsi="Marianne ExtraBold" w:cstheme="majorBidi"/>
      <w:color w:val="0E2841" w:themeColor="text2"/>
      <w:sz w:val="32"/>
      <w:szCs w:val="40"/>
    </w:rPr>
  </w:style>
  <w:style w:type="character" w:customStyle="1" w:styleId="Titre2Car">
    <w:name w:val="Titre 2 Car"/>
    <w:basedOn w:val="Policepardfaut"/>
    <w:link w:val="Titre2"/>
    <w:uiPriority w:val="9"/>
    <w:qFormat/>
    <w:rsid w:val="0049254A"/>
    <w:rPr>
      <w:rFonts w:ascii="Marianne" w:eastAsiaTheme="majorEastAsia" w:hAnsi="Marianne" w:cstheme="majorBidi"/>
      <w:caps/>
      <w:color w:val="215E99" w:themeColor="text2" w:themeTint="BF"/>
      <w:szCs w:val="32"/>
    </w:rPr>
  </w:style>
  <w:style w:type="character" w:customStyle="1" w:styleId="Titre3Car">
    <w:name w:val="Titre 3 Car"/>
    <w:basedOn w:val="Policepardfaut"/>
    <w:link w:val="Titre3"/>
    <w:uiPriority w:val="9"/>
    <w:qFormat/>
    <w:rsid w:val="00007B85"/>
    <w:rPr>
      <w:rFonts w:ascii="Marianne Medium" w:eastAsiaTheme="majorEastAsia" w:hAnsi="Marianne Medium" w:cstheme="majorBidi"/>
      <w:b/>
      <w:color w:val="000000" w:themeColor="text1"/>
      <w:sz w:val="24"/>
      <w:szCs w:val="28"/>
    </w:rPr>
  </w:style>
  <w:style w:type="character" w:customStyle="1" w:styleId="Titre4Car">
    <w:name w:val="Titre 4 Car"/>
    <w:basedOn w:val="Policepardfaut"/>
    <w:link w:val="Titre4"/>
    <w:uiPriority w:val="9"/>
    <w:semiHidden/>
    <w:qFormat/>
    <w:rsid w:val="007F487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qFormat/>
    <w:rsid w:val="007F4871"/>
    <w:rPr>
      <w:rFonts w:eastAsiaTheme="majorEastAsia" w:cstheme="majorBidi"/>
      <w:color w:val="0F4761" w:themeColor="accent1" w:themeShade="BF"/>
    </w:rPr>
  </w:style>
  <w:style w:type="character" w:customStyle="1" w:styleId="Titre6Car">
    <w:name w:val="Titre 6 Car"/>
    <w:basedOn w:val="Policepardfaut"/>
    <w:link w:val="Titre6"/>
    <w:uiPriority w:val="9"/>
    <w:semiHidden/>
    <w:qFormat/>
    <w:rsid w:val="007F487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qFormat/>
    <w:rsid w:val="007F4871"/>
    <w:rPr>
      <w:rFonts w:eastAsiaTheme="majorEastAsia" w:cstheme="majorBidi"/>
      <w:color w:val="595959" w:themeColor="text1" w:themeTint="A6"/>
    </w:rPr>
  </w:style>
  <w:style w:type="character" w:customStyle="1" w:styleId="Titre8Car">
    <w:name w:val="Titre 8 Car"/>
    <w:basedOn w:val="Policepardfaut"/>
    <w:link w:val="Titre8"/>
    <w:uiPriority w:val="9"/>
    <w:semiHidden/>
    <w:qFormat/>
    <w:rsid w:val="007F487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qFormat/>
    <w:rsid w:val="007F4871"/>
    <w:rPr>
      <w:rFonts w:eastAsiaTheme="majorEastAsia" w:cstheme="majorBidi"/>
      <w:color w:val="272727" w:themeColor="text1" w:themeTint="D8"/>
    </w:rPr>
  </w:style>
  <w:style w:type="character" w:customStyle="1" w:styleId="TitreCar">
    <w:name w:val="Titre Car"/>
    <w:basedOn w:val="Policepardfaut"/>
    <w:link w:val="Titre"/>
    <w:uiPriority w:val="10"/>
    <w:qFormat/>
    <w:rsid w:val="008277CA"/>
    <w:rPr>
      <w:rFonts w:ascii="Marianne ExtraBold" w:eastAsiaTheme="majorEastAsia" w:hAnsi="Marianne ExtraBold" w:cstheme="majorBidi"/>
      <w:spacing w:val="-10"/>
      <w:kern w:val="2"/>
      <w:sz w:val="44"/>
      <w:szCs w:val="56"/>
    </w:rPr>
  </w:style>
  <w:style w:type="character" w:customStyle="1" w:styleId="Sous-titreCar">
    <w:name w:val="Sous-titre Car"/>
    <w:basedOn w:val="Policepardfaut"/>
    <w:link w:val="Sous-titre"/>
    <w:uiPriority w:val="11"/>
    <w:qFormat/>
    <w:rsid w:val="007F4871"/>
    <w:rPr>
      <w:rFonts w:eastAsiaTheme="majorEastAsia" w:cstheme="majorBidi"/>
      <w:color w:val="595959" w:themeColor="text1" w:themeTint="A6"/>
      <w:spacing w:val="15"/>
      <w:sz w:val="28"/>
      <w:szCs w:val="28"/>
    </w:rPr>
  </w:style>
  <w:style w:type="character" w:customStyle="1" w:styleId="CitationCar">
    <w:name w:val="Citation Car"/>
    <w:basedOn w:val="Policepardfaut"/>
    <w:link w:val="Citation"/>
    <w:uiPriority w:val="29"/>
    <w:qFormat/>
    <w:rsid w:val="007F4871"/>
    <w:rPr>
      <w:i/>
      <w:iCs/>
      <w:color w:val="404040" w:themeColor="text1" w:themeTint="BF"/>
    </w:rPr>
  </w:style>
  <w:style w:type="character" w:styleId="Accentuationintense">
    <w:name w:val="Intense Emphasis"/>
    <w:basedOn w:val="Policepardfaut"/>
    <w:uiPriority w:val="21"/>
    <w:qFormat/>
    <w:locked/>
    <w:rsid w:val="007F4871"/>
    <w:rPr>
      <w:i/>
      <w:iCs/>
      <w:color w:val="0F4761" w:themeColor="accent1" w:themeShade="BF"/>
    </w:rPr>
  </w:style>
  <w:style w:type="character" w:customStyle="1" w:styleId="CitationintenseCar">
    <w:name w:val="Citation intense Car"/>
    <w:basedOn w:val="Policepardfaut"/>
    <w:link w:val="Citationintense"/>
    <w:uiPriority w:val="30"/>
    <w:qFormat/>
    <w:rsid w:val="007F4871"/>
    <w:rPr>
      <w:i/>
      <w:iCs/>
      <w:color w:val="0F4761" w:themeColor="accent1" w:themeShade="BF"/>
    </w:rPr>
  </w:style>
  <w:style w:type="character" w:styleId="Rfrenceintense">
    <w:name w:val="Intense Reference"/>
    <w:basedOn w:val="Policepardfaut"/>
    <w:uiPriority w:val="32"/>
    <w:qFormat/>
    <w:locked/>
    <w:rsid w:val="007F4871"/>
    <w:rPr>
      <w:b/>
      <w:bCs/>
      <w:smallCaps/>
      <w:color w:val="0F4761" w:themeColor="accent1" w:themeShade="BF"/>
      <w:spacing w:val="5"/>
    </w:rPr>
  </w:style>
  <w:style w:type="character" w:styleId="Textedelespacerserv">
    <w:name w:val="Placeholder Text"/>
    <w:basedOn w:val="Policepardfaut"/>
    <w:uiPriority w:val="99"/>
    <w:semiHidden/>
    <w:qFormat/>
    <w:locked/>
    <w:rsid w:val="007F4871"/>
    <w:rPr>
      <w:color w:val="666666"/>
    </w:rPr>
  </w:style>
  <w:style w:type="character" w:customStyle="1" w:styleId="TextesaisieCar">
    <w:name w:val="Texte saisie Car"/>
    <w:basedOn w:val="Policepardfaut"/>
    <w:link w:val="Textesaisie"/>
    <w:qFormat/>
    <w:rsid w:val="00007B85"/>
    <w:rPr>
      <w:rFonts w:ascii="Marianne Light" w:hAnsi="Marianne Light"/>
      <w:sz w:val="24"/>
    </w:rPr>
  </w:style>
  <w:style w:type="character" w:customStyle="1" w:styleId="En-tteCar">
    <w:name w:val="En-tête Car"/>
    <w:basedOn w:val="Policepardfaut"/>
    <w:link w:val="En-tte"/>
    <w:uiPriority w:val="99"/>
    <w:qFormat/>
    <w:rsid w:val="00CA20CF"/>
    <w:rPr>
      <w:rFonts w:ascii="Arial" w:hAnsi="Arial"/>
      <w:sz w:val="24"/>
    </w:rPr>
  </w:style>
  <w:style w:type="character" w:customStyle="1" w:styleId="PieddepageCar">
    <w:name w:val="Pied de page Car"/>
    <w:basedOn w:val="Policepardfaut"/>
    <w:link w:val="Pieddepage"/>
    <w:uiPriority w:val="99"/>
    <w:qFormat/>
    <w:rsid w:val="00CA20CF"/>
    <w:rPr>
      <w:rFonts w:ascii="Arial" w:hAnsi="Arial"/>
      <w:sz w:val="24"/>
    </w:rPr>
  </w:style>
  <w:style w:type="character" w:styleId="lev">
    <w:name w:val="Strong"/>
    <w:basedOn w:val="Policepardfaut"/>
    <w:uiPriority w:val="22"/>
    <w:qFormat/>
    <w:locked/>
    <w:rsid w:val="00BA78B2"/>
    <w:rPr>
      <w:b/>
      <w:bCs/>
    </w:rPr>
  </w:style>
  <w:style w:type="character" w:styleId="Rfrencelgre">
    <w:name w:val="Subtle Reference"/>
    <w:basedOn w:val="Policepardfaut"/>
    <w:uiPriority w:val="31"/>
    <w:qFormat/>
    <w:locked/>
    <w:rsid w:val="00BA78B2"/>
    <w:rPr>
      <w:smallCaps/>
      <w:color w:val="5A5A5A" w:themeColor="text1" w:themeTint="A5"/>
    </w:rPr>
  </w:style>
  <w:style w:type="character" w:customStyle="1" w:styleId="ListepucesCar">
    <w:name w:val="Liste puces Car"/>
    <w:basedOn w:val="Policepardfaut"/>
    <w:link w:val="Listepuces"/>
    <w:qFormat/>
    <w:rsid w:val="002308E2"/>
    <w:rPr>
      <w:rFonts w:ascii="Arial" w:hAnsi="Arial"/>
      <w:sz w:val="24"/>
    </w:rPr>
  </w:style>
  <w:style w:type="character" w:customStyle="1" w:styleId="TiretsCar">
    <w:name w:val="Tirets Car"/>
    <w:basedOn w:val="ListepucesCar"/>
    <w:link w:val="Tirets"/>
    <w:qFormat/>
    <w:rsid w:val="00007B85"/>
    <w:rPr>
      <w:rFonts w:ascii="Marianne Light" w:hAnsi="Marianne Light"/>
      <w:sz w:val="24"/>
    </w:rPr>
  </w:style>
  <w:style w:type="character" w:customStyle="1" w:styleId="TextedebullesCar">
    <w:name w:val="Texte de bulles Car"/>
    <w:basedOn w:val="Policepardfaut"/>
    <w:link w:val="Textedebulles"/>
    <w:uiPriority w:val="99"/>
    <w:semiHidden/>
    <w:qFormat/>
    <w:rsid w:val="00A14006"/>
    <w:rPr>
      <w:rFonts w:ascii="Tahoma" w:hAnsi="Tahoma" w:cs="Tahoma"/>
      <w:sz w:val="16"/>
      <w:szCs w:val="16"/>
    </w:rPr>
  </w:style>
  <w:style w:type="character" w:customStyle="1" w:styleId="CommentaireCar">
    <w:name w:val="Commentaire Car"/>
    <w:basedOn w:val="Policepardfaut"/>
    <w:link w:val="Commentaire"/>
    <w:uiPriority w:val="99"/>
    <w:semiHidden/>
    <w:qFormat/>
    <w:rPr>
      <w:rFonts w:ascii="Arial" w:hAnsi="Arial"/>
      <w:sz w:val="20"/>
      <w:szCs w:val="20"/>
    </w:rPr>
  </w:style>
  <w:style w:type="character" w:styleId="Marquedecommentaire">
    <w:name w:val="annotation reference"/>
    <w:basedOn w:val="Policepardfaut"/>
    <w:uiPriority w:val="99"/>
    <w:semiHidden/>
    <w:unhideWhenUsed/>
    <w:qFormat/>
    <w:locked/>
    <w:rPr>
      <w:sz w:val="16"/>
      <w:szCs w:val="16"/>
    </w:rPr>
  </w:style>
  <w:style w:type="character" w:styleId="Lienhypertexte">
    <w:name w:val="Hyperlink"/>
    <w:rPr>
      <w:color w:val="000080"/>
      <w:u w:val="single"/>
    </w:rPr>
  </w:style>
  <w:style w:type="paragraph" w:styleId="Titre">
    <w:name w:val="Title"/>
    <w:basedOn w:val="Normal"/>
    <w:next w:val="Corpsdetexte"/>
    <w:link w:val="TitreCar"/>
    <w:uiPriority w:val="10"/>
    <w:qFormat/>
    <w:rsid w:val="008277CA"/>
    <w:pPr>
      <w:spacing w:before="2280" w:after="480"/>
      <w:contextualSpacing/>
    </w:pPr>
    <w:rPr>
      <w:rFonts w:ascii="Marianne ExtraBold" w:eastAsiaTheme="majorEastAsia" w:hAnsi="Marianne ExtraBold" w:cstheme="majorBidi"/>
      <w:spacing w:val="-10"/>
      <w:sz w:val="44"/>
      <w:szCs w:val="56"/>
    </w:rPr>
  </w:style>
  <w:style w:type="paragraph" w:styleId="Corpsdetexte">
    <w:name w:val="Body Text"/>
    <w:basedOn w:val="Normal"/>
    <w:pPr>
      <w:spacing w:after="140" w:line="276" w:lineRule="auto"/>
    </w:pPr>
  </w:style>
  <w:style w:type="paragraph" w:styleId="Liste">
    <w:name w:val="List"/>
    <w:basedOn w:val="Corpsdetexte"/>
    <w:rPr>
      <w:rFonts w:cs="Noto Sans"/>
    </w:rPr>
  </w:style>
  <w:style w:type="paragraph" w:styleId="Lgende">
    <w:name w:val="caption"/>
    <w:basedOn w:val="Normal"/>
    <w:qFormat/>
    <w:pPr>
      <w:suppressLineNumbers/>
      <w:spacing w:before="120" w:after="120"/>
    </w:pPr>
    <w:rPr>
      <w:rFonts w:cs="Noto Sans"/>
      <w:i/>
      <w:iCs/>
      <w:szCs w:val="24"/>
    </w:rPr>
  </w:style>
  <w:style w:type="paragraph" w:customStyle="1" w:styleId="Index">
    <w:name w:val="Index"/>
    <w:basedOn w:val="Normal"/>
    <w:qFormat/>
    <w:pPr>
      <w:suppressLineNumbers/>
    </w:pPr>
    <w:rPr>
      <w:rFonts w:cs="Noto Sans"/>
    </w:rPr>
  </w:style>
  <w:style w:type="paragraph" w:styleId="Sous-titre">
    <w:name w:val="Subtitle"/>
    <w:basedOn w:val="Normal"/>
    <w:next w:val="Normal"/>
    <w:link w:val="Sous-titreCar"/>
    <w:uiPriority w:val="11"/>
    <w:qFormat/>
    <w:locked/>
    <w:rsid w:val="007F487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locked/>
    <w:rsid w:val="007F4871"/>
    <w:pPr>
      <w:spacing w:before="160"/>
      <w:jc w:val="center"/>
    </w:pPr>
    <w:rPr>
      <w:i/>
      <w:iCs/>
      <w:color w:val="404040" w:themeColor="text1" w:themeTint="BF"/>
    </w:rPr>
  </w:style>
  <w:style w:type="paragraph" w:styleId="Paragraphedeliste">
    <w:name w:val="List Paragraph"/>
    <w:basedOn w:val="Normal"/>
    <w:autoRedefine/>
    <w:uiPriority w:val="34"/>
    <w:qFormat/>
    <w:locked/>
    <w:rsid w:val="009566BA"/>
    <w:pPr>
      <w:numPr>
        <w:numId w:val="3"/>
      </w:numPr>
      <w:spacing w:after="0"/>
      <w:ind w:right="-709"/>
      <w:contextualSpacing/>
      <w:jc w:val="both"/>
    </w:pPr>
    <w:rPr>
      <w:rFonts w:ascii="Marianne" w:hAnsi="Marianne"/>
      <w:szCs w:val="24"/>
    </w:rPr>
  </w:style>
  <w:style w:type="paragraph" w:styleId="Citationintense">
    <w:name w:val="Intense Quote"/>
    <w:basedOn w:val="Normal"/>
    <w:next w:val="Normal"/>
    <w:link w:val="CitationintenseCar"/>
    <w:uiPriority w:val="30"/>
    <w:qFormat/>
    <w:locked/>
    <w:rsid w:val="007F4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Textesaisie">
    <w:name w:val="Texte saisie"/>
    <w:basedOn w:val="Normal"/>
    <w:next w:val="Normal"/>
    <w:link w:val="TextesaisieCar"/>
    <w:qFormat/>
    <w:locked/>
    <w:rsid w:val="00007B85"/>
    <w:rPr>
      <w:rFonts w:ascii="Marianne Light" w:hAnsi="Marianne Light"/>
    </w:rPr>
  </w:style>
  <w:style w:type="paragraph" w:customStyle="1" w:styleId="En-tteetpieddepage">
    <w:name w:val="En-tête et pied de page"/>
    <w:basedOn w:val="Normal"/>
    <w:qFormat/>
  </w:style>
  <w:style w:type="paragraph" w:styleId="En-tte">
    <w:name w:val="header"/>
    <w:basedOn w:val="Normal"/>
    <w:link w:val="En-tteCar"/>
    <w:uiPriority w:val="99"/>
    <w:unhideWhenUsed/>
    <w:locked/>
    <w:rsid w:val="00CA20CF"/>
    <w:pPr>
      <w:tabs>
        <w:tab w:val="center" w:pos="4536"/>
        <w:tab w:val="right" w:pos="9072"/>
      </w:tabs>
      <w:spacing w:after="0"/>
    </w:pPr>
  </w:style>
  <w:style w:type="paragraph" w:styleId="Pieddepage">
    <w:name w:val="footer"/>
    <w:basedOn w:val="Normal"/>
    <w:link w:val="PieddepageCar"/>
    <w:uiPriority w:val="99"/>
    <w:unhideWhenUsed/>
    <w:locked/>
    <w:rsid w:val="00CA20CF"/>
    <w:pPr>
      <w:tabs>
        <w:tab w:val="center" w:pos="4536"/>
        <w:tab w:val="right" w:pos="9072"/>
      </w:tabs>
      <w:spacing w:after="0"/>
    </w:pPr>
  </w:style>
  <w:style w:type="paragraph" w:styleId="Sansinterligne">
    <w:name w:val="No Spacing"/>
    <w:uiPriority w:val="1"/>
    <w:qFormat/>
    <w:locked/>
    <w:rsid w:val="00BA78B2"/>
    <w:rPr>
      <w:rFonts w:ascii="Arial" w:hAnsi="Arial"/>
      <w:sz w:val="24"/>
    </w:rPr>
  </w:style>
  <w:style w:type="paragraph" w:customStyle="1" w:styleId="Listepuces">
    <w:name w:val="Liste puces"/>
    <w:basedOn w:val="Normal"/>
    <w:link w:val="ListepucesCar"/>
    <w:qFormat/>
    <w:rsid w:val="002308E2"/>
    <w:pPr>
      <w:numPr>
        <w:numId w:val="1"/>
      </w:numPr>
    </w:pPr>
  </w:style>
  <w:style w:type="paragraph" w:customStyle="1" w:styleId="Tirets">
    <w:name w:val="Tirets"/>
    <w:basedOn w:val="Listepuces"/>
    <w:link w:val="TiretsCar"/>
    <w:qFormat/>
    <w:rsid w:val="00007B85"/>
    <w:pPr>
      <w:numPr>
        <w:numId w:val="2"/>
      </w:numPr>
      <w:spacing w:after="60"/>
      <w:ind w:left="908" w:hanging="454"/>
    </w:pPr>
    <w:rPr>
      <w:rFonts w:ascii="Marianne Light" w:hAnsi="Marianne Light"/>
    </w:rPr>
  </w:style>
  <w:style w:type="paragraph" w:styleId="Textedebulles">
    <w:name w:val="Balloon Text"/>
    <w:basedOn w:val="Normal"/>
    <w:link w:val="TextedebullesCar"/>
    <w:uiPriority w:val="99"/>
    <w:semiHidden/>
    <w:unhideWhenUsed/>
    <w:qFormat/>
    <w:locked/>
    <w:rsid w:val="00A14006"/>
    <w:pPr>
      <w:spacing w:after="0"/>
    </w:pPr>
    <w:rPr>
      <w:rFonts w:ascii="Tahoma" w:hAnsi="Tahoma" w:cs="Tahoma"/>
      <w:sz w:val="16"/>
      <w:szCs w:val="16"/>
    </w:rPr>
  </w:style>
  <w:style w:type="paragraph" w:customStyle="1" w:styleId="Contenudecadreuser">
    <w:name w:val="Contenu de cadre (user)"/>
    <w:basedOn w:val="Normal"/>
    <w:qFormat/>
    <w:rsid w:val="00866F66"/>
    <w:pPr>
      <w:spacing w:line="259" w:lineRule="auto"/>
    </w:pPr>
    <w:rPr>
      <w:rFonts w:asciiTheme="minorHAnsi" w:hAnsiTheme="minorHAnsi"/>
      <w:sz w:val="22"/>
      <w14:ligatures w14:val="standardContextual"/>
    </w:rPr>
  </w:style>
  <w:style w:type="paragraph" w:styleId="Commentaire">
    <w:name w:val="annotation text"/>
    <w:basedOn w:val="Normal"/>
    <w:link w:val="CommentaireCar"/>
    <w:uiPriority w:val="99"/>
    <w:semiHidden/>
    <w:unhideWhenUsed/>
    <w:locked/>
    <w:rPr>
      <w:sz w:val="20"/>
      <w:szCs w:val="20"/>
    </w:rPr>
  </w:style>
  <w:style w:type="paragraph" w:customStyle="1" w:styleId="Contenudecadre">
    <w:name w:val="Contenu de cadre"/>
    <w:basedOn w:val="Normal"/>
    <w:qFormat/>
  </w:style>
  <w:style w:type="numbering" w:customStyle="1" w:styleId="Pasdeliste">
    <w:name w:val="Pas de liste"/>
    <w:uiPriority w:val="99"/>
    <w:semiHidden/>
    <w:unhideWhenUsed/>
    <w:qFormat/>
  </w:style>
  <w:style w:type="table" w:styleId="Grilledutableau">
    <w:name w:val="Table Grid"/>
    <w:basedOn w:val="TableauNormal"/>
    <w:uiPriority w:val="39"/>
    <w:rsid w:val="00913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vie-publique.fr/video/276973-video-zoom-sur-letat-durgence-sanitaire" TargetMode="External"/><Relationship Id="rId18" Type="http://schemas.openxmlformats.org/officeDocument/2006/relationships/hyperlink" Target="https://www.tiktok.com/@pietonpinion/video/7361850624859835680"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hyperlink" Target="https://www.vie-publique.fr/video/276973-video-zoom-sur-letat-durgence-sanitaire" TargetMode="External"/><Relationship Id="rId17" Type="http://schemas.openxmlformats.org/officeDocument/2006/relationships/image" Target="media/image50.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tiktok.com/@pietonpinion/video/736185062485983568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35022282-72C5-41ED-BF53-44F08B689AAF}"/>
      </w:docPartPr>
      <w:docPartBody>
        <w:p w:rsidR="00837981" w:rsidRDefault="00837981">
          <w:r w:rsidRPr="004A352D">
            <w:rPr>
              <w:rStyle w:val="Textedelespacerserv"/>
            </w:rPr>
            <w:t>Cliquez ou appuyez ici pour entrer du texte.</w:t>
          </w:r>
        </w:p>
      </w:docPartBody>
    </w:docPart>
    <w:docPart>
      <w:docPartPr>
        <w:name w:val="332044CA323447E0A8F7185F5C569888"/>
        <w:category>
          <w:name w:val="Général"/>
          <w:gallery w:val="placeholder"/>
        </w:category>
        <w:types>
          <w:type w:val="bbPlcHdr"/>
        </w:types>
        <w:behaviors>
          <w:behavior w:val="content"/>
        </w:behaviors>
        <w:guid w:val="{AE6C0508-F3B7-43A6-B798-FF95F6E52096}"/>
      </w:docPartPr>
      <w:docPartBody>
        <w:p w:rsidR="00837981" w:rsidRDefault="00007249" w:rsidP="00007249">
          <w:pPr>
            <w:pStyle w:val="332044CA323447E0A8F7185F5C5698882"/>
          </w:pPr>
          <w:r w:rsidRPr="00475BB9">
            <w:rPr>
              <w:rStyle w:val="TextesaisieCar"/>
            </w:rPr>
            <w:t>Cliquez ici pour entrer du texte.</w:t>
          </w:r>
        </w:p>
      </w:docPartBody>
    </w:docPart>
    <w:docPart>
      <w:docPartPr>
        <w:name w:val="2A428FF8312E40248E8A89FCA17A8532"/>
        <w:category>
          <w:name w:val="Général"/>
          <w:gallery w:val="placeholder"/>
        </w:category>
        <w:types>
          <w:type w:val="bbPlcHdr"/>
        </w:types>
        <w:behaviors>
          <w:behavior w:val="content"/>
        </w:behaviors>
        <w:guid w:val="{5EFD5784-A510-4320-8D94-8BE131269975}"/>
      </w:docPartPr>
      <w:docPartBody>
        <w:p w:rsidR="009A0DDE" w:rsidRDefault="00007249" w:rsidP="00007249">
          <w:pPr>
            <w:pStyle w:val="2A428FF8312E40248E8A89FCA17A85322"/>
          </w:pPr>
          <w:r w:rsidRPr="00007B85">
            <w:rPr>
              <w:rStyle w:val="TextesaisieCar"/>
            </w:rPr>
            <w:t>Choisissez un élément.</w:t>
          </w:r>
        </w:p>
      </w:docPartBody>
    </w:docPart>
    <w:docPart>
      <w:docPartPr>
        <w:name w:val="F123C8F018EF45B599A0DB34B7572452"/>
        <w:category>
          <w:name w:val="Général"/>
          <w:gallery w:val="placeholder"/>
        </w:category>
        <w:types>
          <w:type w:val="bbPlcHdr"/>
        </w:types>
        <w:behaviors>
          <w:behavior w:val="content"/>
        </w:behaviors>
        <w:guid w:val="{1741010C-1248-4C83-9F72-A76345AD0DA8}"/>
      </w:docPartPr>
      <w:docPartBody>
        <w:p w:rsidR="009A0DDE" w:rsidRDefault="009A0DDE" w:rsidP="009A0DDE">
          <w:pPr>
            <w:pStyle w:val="F123C8F018EF45B599A0DB34B7572452"/>
          </w:pPr>
          <w:r w:rsidRPr="00475F6E">
            <w:rPr>
              <w:rStyle w:val="Titre3Car"/>
            </w:rPr>
            <w:t>Cliquez ici pour entrer du texte.</w:t>
          </w:r>
        </w:p>
      </w:docPartBody>
    </w:docPart>
    <w:docPart>
      <w:docPartPr>
        <w:name w:val="90E88074AB894656B3AE646F8A35154C"/>
        <w:category>
          <w:name w:val="Général"/>
          <w:gallery w:val="placeholder"/>
        </w:category>
        <w:types>
          <w:type w:val="bbPlcHdr"/>
        </w:types>
        <w:behaviors>
          <w:behavior w:val="content"/>
        </w:behaviors>
        <w:guid w:val="{A28BB57B-CE1D-434A-9AC0-EA13AEC4D475}"/>
      </w:docPartPr>
      <w:docPartBody>
        <w:p w:rsidR="009A0DDE" w:rsidRDefault="00007249" w:rsidP="00007249">
          <w:pPr>
            <w:pStyle w:val="90E88074AB894656B3AE646F8A35154C2"/>
          </w:pPr>
          <w:r w:rsidRPr="002A0B4D">
            <w:rPr>
              <w:rStyle w:val="TextesaisieCar"/>
            </w:rPr>
            <w:t>Cliquez ici pour entrer du texte.</w:t>
          </w:r>
        </w:p>
      </w:docPartBody>
    </w:docPart>
    <w:docPart>
      <w:docPartPr>
        <w:name w:val="AC3BA570E72D47E199B91701E1E42A22"/>
        <w:category>
          <w:name w:val="Général"/>
          <w:gallery w:val="placeholder"/>
        </w:category>
        <w:types>
          <w:type w:val="bbPlcHdr"/>
        </w:types>
        <w:behaviors>
          <w:behavior w:val="content"/>
        </w:behaviors>
        <w:guid w:val="{2D54E557-90AA-4CC2-BCCF-1501B51B3FB3}"/>
      </w:docPartPr>
      <w:docPartBody>
        <w:p w:rsidR="009732FE" w:rsidRDefault="009732FE" w:rsidP="009732FE">
          <w:pPr>
            <w:pStyle w:val="AC3BA570E72D47E199B91701E1E42A22"/>
          </w:pPr>
          <w:r w:rsidRPr="004A352D">
            <w:rPr>
              <w:rStyle w:val="Textedelespacerserv"/>
            </w:rPr>
            <w:t>Cliquez ou appuyez ici pour entrer du texte.</w:t>
          </w:r>
        </w:p>
      </w:docPartBody>
    </w:docPart>
    <w:docPart>
      <w:docPartPr>
        <w:name w:val="3996D29348894F5A9F17A03B1B9929CF"/>
        <w:category>
          <w:name w:val="Général"/>
          <w:gallery w:val="placeholder"/>
        </w:category>
        <w:types>
          <w:type w:val="bbPlcHdr"/>
        </w:types>
        <w:behaviors>
          <w:behavior w:val="content"/>
        </w:behaviors>
        <w:guid w:val="{EF787D89-8F0E-46AF-96AD-8F739D9469BE}"/>
      </w:docPartPr>
      <w:docPartBody>
        <w:p w:rsidR="009732FE" w:rsidRDefault="009732FE" w:rsidP="009732FE">
          <w:pPr>
            <w:pStyle w:val="3996D29348894F5A9F17A03B1B9929CF"/>
          </w:pPr>
          <w:r w:rsidRPr="004A352D">
            <w:rPr>
              <w:rStyle w:val="Textedelespacerserv"/>
            </w:rPr>
            <w:t>Cliquez ou appuyez ici pour entrer du texte.</w:t>
          </w:r>
        </w:p>
      </w:docPartBody>
    </w:docPart>
    <w:docPart>
      <w:docPartPr>
        <w:name w:val="C83B625454864BDE82F5E7C1DAF47F4D"/>
        <w:category>
          <w:name w:val="Général"/>
          <w:gallery w:val="placeholder"/>
        </w:category>
        <w:types>
          <w:type w:val="bbPlcHdr"/>
        </w:types>
        <w:behaviors>
          <w:behavior w:val="content"/>
        </w:behaviors>
        <w:guid w:val="{43155540-D119-4EAC-916C-8ABEFDAA26C7}"/>
      </w:docPartPr>
      <w:docPartBody>
        <w:p w:rsidR="009732FE" w:rsidRDefault="00007249" w:rsidP="00007249">
          <w:pPr>
            <w:pStyle w:val="C83B625454864BDE82F5E7C1DAF47F4D2"/>
          </w:pPr>
          <w:r w:rsidRPr="00475BB9">
            <w:rPr>
              <w:rStyle w:val="TextesaisieCar"/>
            </w:rPr>
            <w:t>Cliquez ou appuyez ici pour entrer du texte.</w:t>
          </w:r>
        </w:p>
      </w:docPartBody>
    </w:docPart>
    <w:docPart>
      <w:docPartPr>
        <w:name w:val="6A5D70C3562846299580DF61F66A4BC4"/>
        <w:category>
          <w:name w:val="Général"/>
          <w:gallery w:val="placeholder"/>
        </w:category>
        <w:types>
          <w:type w:val="bbPlcHdr"/>
        </w:types>
        <w:behaviors>
          <w:behavior w:val="content"/>
        </w:behaviors>
        <w:guid w:val="{0DCE50F4-6B8D-4082-9447-B0BA9BAF2C0B}"/>
      </w:docPartPr>
      <w:docPartBody>
        <w:p w:rsidR="0042034F" w:rsidRDefault="0042034F" w:rsidP="0042034F">
          <w:pPr>
            <w:pStyle w:val="6A5D70C3562846299580DF61F66A4BC4"/>
          </w:pPr>
          <w:r w:rsidRPr="004A352D">
            <w:rPr>
              <w:rStyle w:val="Textedelespacerserv"/>
            </w:rPr>
            <w:t>Cliquez ou appuyez ici pour entrer du texte.</w:t>
          </w:r>
        </w:p>
      </w:docPartBody>
    </w:docPart>
    <w:docPart>
      <w:docPartPr>
        <w:name w:val="8A6B260B53504D718E6D3867C5A2B5E8"/>
        <w:category>
          <w:name w:val="Général"/>
          <w:gallery w:val="placeholder"/>
        </w:category>
        <w:types>
          <w:type w:val="bbPlcHdr"/>
        </w:types>
        <w:behaviors>
          <w:behavior w:val="content"/>
        </w:behaviors>
        <w:guid w:val="{132E9679-5476-4512-B04B-0EDE458443CA}"/>
      </w:docPartPr>
      <w:docPartBody>
        <w:p w:rsidR="000F428D" w:rsidRDefault="00007249" w:rsidP="00007249">
          <w:pPr>
            <w:pStyle w:val="8A6B260B53504D718E6D3867C5A2B5E82"/>
          </w:pPr>
          <w:r>
            <w:rPr>
              <w:rStyle w:val="Textedelespacerserv"/>
            </w:rPr>
            <w:t>Saisissez le niveau et le titre</w:t>
          </w:r>
          <w:r w:rsidRPr="004A352D">
            <w:rPr>
              <w:rStyle w:val="Textedelespacerserv"/>
            </w:rPr>
            <w:t>.</w:t>
          </w:r>
        </w:p>
      </w:docPartBody>
    </w:docPart>
    <w:docPart>
      <w:docPartPr>
        <w:name w:val="3978B835F5B045C9B1276DF23E82009D"/>
        <w:category>
          <w:name w:val="Général"/>
          <w:gallery w:val="placeholder"/>
        </w:category>
        <w:types>
          <w:type w:val="bbPlcHdr"/>
        </w:types>
        <w:behaviors>
          <w:behavior w:val="content"/>
        </w:behaviors>
        <w:guid w:val="{7DC8F339-5BB2-4FB9-9C7B-4EC4EDC400D7}"/>
      </w:docPartPr>
      <w:docPartBody>
        <w:p w:rsidR="00BF7458" w:rsidRDefault="00BF7458" w:rsidP="00BF7458">
          <w:pPr>
            <w:pStyle w:val="3978B835F5B045C9B1276DF23E82009D"/>
          </w:pPr>
          <w:r w:rsidRPr="004A352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ExtraBold">
    <w:panose1 w:val="02000000000000000000"/>
    <w:charset w:val="00"/>
    <w:family w:val="modern"/>
    <w:notTrueType/>
    <w:pitch w:val="variable"/>
    <w:sig w:usb0="0000000F" w:usb1="00000000" w:usb2="00000000" w:usb3="00000000" w:csb0="00000003" w:csb1="00000000"/>
  </w:font>
  <w:font w:name="Aptos Display">
    <w:charset w:val="00"/>
    <w:family w:val="swiss"/>
    <w:pitch w:val="variable"/>
    <w:sig w:usb0="20000287" w:usb1="00000003" w:usb2="00000000" w:usb3="00000000" w:csb0="0000019F" w:csb1="00000000"/>
  </w:font>
  <w:font w:name="Marianne">
    <w:panose1 w:val="02000000000000000000"/>
    <w:charset w:val="00"/>
    <w:family w:val="modern"/>
    <w:notTrueType/>
    <w:pitch w:val="variable"/>
    <w:sig w:usb0="0000000F" w:usb1="00000000" w:usb2="00000000" w:usb3="00000000" w:csb0="00000003" w:csb1="00000000"/>
  </w:font>
  <w:font w:name="Marianne Medium">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02FF" w:usb1="4000201F" w:usb2="0800002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37981"/>
    <w:rsid w:val="00007249"/>
    <w:rsid w:val="00081C99"/>
    <w:rsid w:val="000F428D"/>
    <w:rsid w:val="00183288"/>
    <w:rsid w:val="00195465"/>
    <w:rsid w:val="001A5E0B"/>
    <w:rsid w:val="001C50D0"/>
    <w:rsid w:val="002808C0"/>
    <w:rsid w:val="002A420F"/>
    <w:rsid w:val="002C67F2"/>
    <w:rsid w:val="003761CA"/>
    <w:rsid w:val="0042034F"/>
    <w:rsid w:val="00495F70"/>
    <w:rsid w:val="00542B93"/>
    <w:rsid w:val="005A6C7A"/>
    <w:rsid w:val="005B6652"/>
    <w:rsid w:val="005C4B8F"/>
    <w:rsid w:val="005F27FC"/>
    <w:rsid w:val="005F3077"/>
    <w:rsid w:val="006417DE"/>
    <w:rsid w:val="00646CCD"/>
    <w:rsid w:val="00727B1A"/>
    <w:rsid w:val="00753B67"/>
    <w:rsid w:val="007923E6"/>
    <w:rsid w:val="00837981"/>
    <w:rsid w:val="00847878"/>
    <w:rsid w:val="0086272C"/>
    <w:rsid w:val="009732FE"/>
    <w:rsid w:val="00996C90"/>
    <w:rsid w:val="009A0DDE"/>
    <w:rsid w:val="009C3F51"/>
    <w:rsid w:val="00A814BE"/>
    <w:rsid w:val="00BF7458"/>
    <w:rsid w:val="00C21D20"/>
    <w:rsid w:val="00C463DD"/>
    <w:rsid w:val="00C71C96"/>
    <w:rsid w:val="00C97A64"/>
    <w:rsid w:val="00CB7990"/>
    <w:rsid w:val="00CC6683"/>
    <w:rsid w:val="00DA0FD2"/>
    <w:rsid w:val="00DC1BD1"/>
    <w:rsid w:val="00E27550"/>
    <w:rsid w:val="00EA4A5D"/>
    <w:rsid w:val="00F054B6"/>
    <w:rsid w:val="00F77436"/>
    <w:rsid w:val="00FC0B76"/>
    <w:rsid w:val="00FD7BC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F51"/>
  </w:style>
  <w:style w:type="paragraph" w:styleId="Titre3">
    <w:name w:val="heading 3"/>
    <w:basedOn w:val="Normal"/>
    <w:next w:val="Normal"/>
    <w:link w:val="Titre3Car"/>
    <w:uiPriority w:val="9"/>
    <w:unhideWhenUsed/>
    <w:qFormat/>
    <w:rsid w:val="00CC6683"/>
    <w:pPr>
      <w:keepNext/>
      <w:keepLines/>
      <w:spacing w:before="160" w:after="80" w:line="259" w:lineRule="auto"/>
      <w:outlineLvl w:val="2"/>
    </w:pPr>
    <w:rPr>
      <w:rFonts w:ascii="Marianne Medium" w:eastAsiaTheme="majorEastAsia" w:hAnsi="Marianne Medium" w:cstheme="majorBidi"/>
      <w:color w:val="000000" w:themeColor="text1"/>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7249"/>
    <w:rPr>
      <w:color w:val="666666"/>
    </w:rPr>
  </w:style>
  <w:style w:type="character" w:customStyle="1" w:styleId="Titre3Car">
    <w:name w:val="Titre 3 Car"/>
    <w:basedOn w:val="Policepardfaut"/>
    <w:link w:val="Titre3"/>
    <w:uiPriority w:val="9"/>
    <w:rsid w:val="00CC6683"/>
    <w:rPr>
      <w:rFonts w:ascii="Marianne Medium" w:eastAsiaTheme="majorEastAsia" w:hAnsi="Marianne Medium" w:cstheme="majorBidi"/>
      <w:color w:val="000000" w:themeColor="text1"/>
      <w:szCs w:val="28"/>
      <w:lang w:eastAsia="en-US"/>
    </w:rPr>
  </w:style>
  <w:style w:type="paragraph" w:customStyle="1" w:styleId="96E81728DCAA4E0C9064007CA8DFFF00">
    <w:name w:val="96E81728DCAA4E0C9064007CA8DFFF00"/>
    <w:rsid w:val="00837981"/>
    <w:pPr>
      <w:spacing w:line="259" w:lineRule="auto"/>
    </w:pPr>
    <w:rPr>
      <w:rFonts w:ascii="Arial" w:eastAsiaTheme="minorHAnsi" w:hAnsi="Arial"/>
      <w:szCs w:val="22"/>
      <w:lang w:eastAsia="en-US"/>
    </w:rPr>
  </w:style>
  <w:style w:type="paragraph" w:customStyle="1" w:styleId="6A5D70C3562846299580DF61F66A4BC4">
    <w:name w:val="6A5D70C3562846299580DF61F66A4BC4"/>
    <w:rsid w:val="0042034F"/>
  </w:style>
  <w:style w:type="paragraph" w:customStyle="1" w:styleId="0A08E84B2DEF477A95FA28BE4868BBE1">
    <w:name w:val="0A08E84B2DEF477A95FA28BE4868BBE1"/>
    <w:rsid w:val="00837981"/>
  </w:style>
  <w:style w:type="paragraph" w:customStyle="1" w:styleId="AD9CFD4056314193B2CD82C76260DE91">
    <w:name w:val="AD9CFD4056314193B2CD82C76260DE91"/>
    <w:rsid w:val="009A0DDE"/>
  </w:style>
  <w:style w:type="paragraph" w:customStyle="1" w:styleId="C0E00B7074CD42E993735C53D24768E1">
    <w:name w:val="C0E00B7074CD42E993735C53D24768E1"/>
    <w:rsid w:val="009A0DDE"/>
  </w:style>
  <w:style w:type="paragraph" w:customStyle="1" w:styleId="F123C8F018EF45B599A0DB34B7572452">
    <w:name w:val="F123C8F018EF45B599A0DB34B7572452"/>
    <w:rsid w:val="009A0DDE"/>
  </w:style>
  <w:style w:type="paragraph" w:customStyle="1" w:styleId="AC3BA570E72D47E199B91701E1E42A22">
    <w:name w:val="AC3BA570E72D47E199B91701E1E42A22"/>
    <w:rsid w:val="009732FE"/>
  </w:style>
  <w:style w:type="paragraph" w:customStyle="1" w:styleId="3996D29348894F5A9F17A03B1B9929CF">
    <w:name w:val="3996D29348894F5A9F17A03B1B9929CF"/>
    <w:rsid w:val="009732FE"/>
  </w:style>
  <w:style w:type="paragraph" w:customStyle="1" w:styleId="Textesaisie">
    <w:name w:val="Texte saisie"/>
    <w:basedOn w:val="Normal"/>
    <w:next w:val="Normal"/>
    <w:link w:val="TextesaisieCar"/>
    <w:qFormat/>
    <w:locked/>
    <w:rsid w:val="00007249"/>
    <w:pPr>
      <w:spacing w:line="240" w:lineRule="auto"/>
    </w:pPr>
    <w:rPr>
      <w:rFonts w:ascii="Marianne Light" w:eastAsiaTheme="minorHAnsi" w:hAnsi="Marianne Light"/>
      <w:szCs w:val="22"/>
      <w:lang w:eastAsia="en-US"/>
    </w:rPr>
  </w:style>
  <w:style w:type="character" w:customStyle="1" w:styleId="TextesaisieCar">
    <w:name w:val="Texte saisie Car"/>
    <w:basedOn w:val="Policepardfaut"/>
    <w:link w:val="Textesaisie"/>
    <w:rsid w:val="00007249"/>
    <w:rPr>
      <w:rFonts w:ascii="Marianne Light" w:eastAsiaTheme="minorHAnsi" w:hAnsi="Marianne Light"/>
      <w:szCs w:val="22"/>
      <w:lang w:eastAsia="en-US"/>
    </w:rPr>
  </w:style>
  <w:style w:type="paragraph" w:customStyle="1" w:styleId="8A6B260B53504D718E6D3867C5A2B5E82">
    <w:name w:val="8A6B260B53504D718E6D3867C5A2B5E82"/>
    <w:rsid w:val="00007249"/>
    <w:pPr>
      <w:keepNext/>
      <w:keepLines/>
      <w:spacing w:after="0" w:line="240" w:lineRule="auto"/>
      <w:outlineLvl w:val="0"/>
    </w:pPr>
    <w:rPr>
      <w:rFonts w:ascii="Marianne ExtraBold" w:eastAsiaTheme="majorEastAsia" w:hAnsi="Marianne ExtraBold" w:cstheme="majorBidi"/>
      <w:color w:val="0E2841" w:themeColor="text2"/>
      <w:sz w:val="32"/>
      <w:szCs w:val="40"/>
      <w:lang w:eastAsia="en-US"/>
    </w:rPr>
  </w:style>
  <w:style w:type="paragraph" w:customStyle="1" w:styleId="2A428FF8312E40248E8A89FCA17A85322">
    <w:name w:val="2A428FF8312E40248E8A89FCA17A85322"/>
    <w:rsid w:val="00007249"/>
    <w:pPr>
      <w:spacing w:line="240" w:lineRule="auto"/>
    </w:pPr>
    <w:rPr>
      <w:rFonts w:ascii="Arial" w:eastAsiaTheme="minorHAnsi" w:hAnsi="Arial"/>
      <w:szCs w:val="22"/>
      <w:lang w:eastAsia="en-US"/>
    </w:rPr>
  </w:style>
  <w:style w:type="paragraph" w:customStyle="1" w:styleId="90E88074AB894656B3AE646F8A35154C2">
    <w:name w:val="90E88074AB894656B3AE646F8A35154C2"/>
    <w:rsid w:val="00007249"/>
    <w:pPr>
      <w:spacing w:line="240" w:lineRule="auto"/>
    </w:pPr>
    <w:rPr>
      <w:rFonts w:ascii="Arial" w:eastAsiaTheme="minorHAnsi" w:hAnsi="Arial"/>
      <w:szCs w:val="22"/>
      <w:lang w:eastAsia="en-US"/>
    </w:rPr>
  </w:style>
  <w:style w:type="paragraph" w:customStyle="1" w:styleId="332044CA323447E0A8F7185F5C5698882">
    <w:name w:val="332044CA323447E0A8F7185F5C5698882"/>
    <w:rsid w:val="00007249"/>
    <w:pPr>
      <w:spacing w:line="240" w:lineRule="auto"/>
    </w:pPr>
    <w:rPr>
      <w:rFonts w:ascii="Arial" w:eastAsiaTheme="minorHAnsi" w:hAnsi="Arial"/>
      <w:szCs w:val="22"/>
      <w:lang w:eastAsia="en-US"/>
    </w:rPr>
  </w:style>
  <w:style w:type="paragraph" w:customStyle="1" w:styleId="C83B625454864BDE82F5E7C1DAF47F4D2">
    <w:name w:val="C83B625454864BDE82F5E7C1DAF47F4D2"/>
    <w:rsid w:val="00007249"/>
    <w:pPr>
      <w:spacing w:line="240" w:lineRule="auto"/>
    </w:pPr>
    <w:rPr>
      <w:rFonts w:ascii="Arial" w:eastAsiaTheme="minorHAnsi" w:hAnsi="Arial"/>
      <w:szCs w:val="22"/>
      <w:lang w:eastAsia="en-US"/>
    </w:rPr>
  </w:style>
  <w:style w:type="paragraph" w:customStyle="1" w:styleId="3978B835F5B045C9B1276DF23E82009D">
    <w:name w:val="3978B835F5B045C9B1276DF23E82009D"/>
    <w:rsid w:val="00BF7458"/>
    <w:rP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majorFont>
      <a:minorFont>
        <a:latin typeface="Aptos"/>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AABD-855A-44BE-9BE5-CC8DE151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2014</Words>
  <Characters>11077</Characters>
  <Application>Microsoft Office Word</Application>
  <DocSecurity>0</DocSecurity>
  <Lines>92</Lines>
  <Paragraphs>26</Paragraphs>
  <ScaleCrop>false</ScaleCrop>
  <Company>MEN</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Mentalechta</dc:creator>
  <dc:description/>
  <cp:lastModifiedBy>Guillemette Legenne</cp:lastModifiedBy>
  <cp:revision>5</cp:revision>
  <cp:lastPrinted>2025-07-11T08:08:00Z</cp:lastPrinted>
  <dcterms:created xsi:type="dcterms:W3CDTF">2025-10-31T11:49:00Z</dcterms:created>
  <dcterms:modified xsi:type="dcterms:W3CDTF">2025-11-30T20:10:00Z</dcterms:modified>
  <dc:language>fr-FR</dc:language>
</cp:coreProperties>
</file>