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B882" w14:textId="77777777" w:rsidR="004565D1" w:rsidRDefault="004565D1" w:rsidP="00456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73806">
        <w:rPr>
          <w:b/>
          <w:bCs/>
        </w:rPr>
        <w:t>Compétences :</w:t>
      </w:r>
      <w:r>
        <w:t xml:space="preserve"> Je collabore dans le cadre d’un groupe / J’extrais des informations pertinentes d’un document</w:t>
      </w:r>
    </w:p>
    <w:p w14:paraId="0A621C23" w14:textId="13FCC5F0" w:rsidR="004565D1" w:rsidRPr="00FE0F3A" w:rsidRDefault="004565D1" w:rsidP="004565D1">
      <w:pPr>
        <w:rPr>
          <w:b/>
          <w:bCs/>
        </w:rPr>
      </w:pPr>
      <w:r w:rsidRPr="00FE0F3A">
        <w:rPr>
          <w:b/>
          <w:bCs/>
        </w:rPr>
        <w:t>Consigne : A l’aide de l’article de journal, rédige</w:t>
      </w:r>
      <w:r>
        <w:rPr>
          <w:b/>
          <w:bCs/>
        </w:rPr>
        <w:t>z</w:t>
      </w:r>
      <w:r w:rsidRPr="00FE0F3A">
        <w:rPr>
          <w:b/>
          <w:bCs/>
        </w:rPr>
        <w:t xml:space="preserve"> </w:t>
      </w:r>
      <w:r>
        <w:rPr>
          <w:b/>
          <w:bCs/>
        </w:rPr>
        <w:t xml:space="preserve">trois ou quatre </w:t>
      </w:r>
      <w:r w:rsidRPr="00FE0F3A">
        <w:rPr>
          <w:b/>
          <w:bCs/>
        </w:rPr>
        <w:t xml:space="preserve">phrases </w:t>
      </w:r>
      <w:r>
        <w:rPr>
          <w:b/>
          <w:bCs/>
        </w:rPr>
        <w:t xml:space="preserve">ou trois phrases </w:t>
      </w:r>
      <w:r w:rsidRPr="00FE0F3A">
        <w:rPr>
          <w:b/>
          <w:bCs/>
        </w:rPr>
        <w:t>pour expliquer l</w:t>
      </w:r>
      <w:r>
        <w:rPr>
          <w:b/>
          <w:bCs/>
        </w:rPr>
        <w:t>’illustration, en fournissant des éléments précis</w:t>
      </w:r>
      <w:r>
        <w:rPr>
          <w:b/>
          <w:bCs/>
        </w:rPr>
        <w:t xml:space="preserve">. </w:t>
      </w:r>
    </w:p>
    <w:p w14:paraId="0C385328" w14:textId="19749B6F" w:rsidR="00EE14C2" w:rsidRPr="00FE0F3A" w:rsidRDefault="004565D1" w:rsidP="00EE14C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4F3F4" wp14:editId="612D60FB">
                <wp:simplePos x="0" y="0"/>
                <wp:positionH relativeFrom="column">
                  <wp:posOffset>4999355</wp:posOffset>
                </wp:positionH>
                <wp:positionV relativeFrom="paragraph">
                  <wp:posOffset>184404</wp:posOffset>
                </wp:positionV>
                <wp:extent cx="4874895" cy="5641727"/>
                <wp:effectExtent l="0" t="0" r="14605" b="10160"/>
                <wp:wrapNone/>
                <wp:docPr id="16227240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895" cy="564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BB03D" w14:textId="042BF972" w:rsidR="00A873C6" w:rsidRPr="00A873C6" w:rsidRDefault="00A873C6" w:rsidP="00572E77">
                            <w:pPr>
                              <w:spacing w:after="0" w:line="0" w:lineRule="auto"/>
                              <w:jc w:val="both"/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5984FF4E" w14:textId="54CE1E73" w:rsidR="00A873C6" w:rsidRPr="00A873C6" w:rsidRDefault="00A873C6" w:rsidP="00572E7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873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>La technologie de l’intelligence artificielle ou le Chat GPT a radicalement modifié le paysage éducatif, </w:t>
                            </w:r>
                            <w:r w:rsidRPr="00A873C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ouvrant la voie à de nouvelles formes de tricherie.</w:t>
                            </w:r>
                            <w:r w:rsidRPr="00A873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 xml:space="preserve"> Les enseignants du monde entier sont confrontés à un défi croissant : comment repérer les élèves qui utilisent des IA pour tricher sur leurs devoirs ? Dans cette optique, Laura </w:t>
                            </w:r>
                            <w:proofErr w:type="spellStart"/>
                            <w:r w:rsidRPr="00A873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>Salonen</w:t>
                            </w:r>
                            <w:proofErr w:type="spellEnd"/>
                            <w:r w:rsidRPr="00A873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>, professeure d’anglais et de russe en Finlande, partage ses techniques pour identifier la triche.</w:t>
                            </w:r>
                          </w:p>
                          <w:p w14:paraId="701F1438" w14:textId="3B80508B" w:rsidR="00A873C6" w:rsidRPr="00A873C6" w:rsidRDefault="00A873C6" w:rsidP="00572E77">
                            <w:pPr>
                              <w:spacing w:after="36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873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>Il est devenu courant que de nombreux élèves recourent aux systèmes d’IA pour rédiger des analyses […] </w:t>
                            </w:r>
                            <w:r w:rsidRPr="00A873C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Cette tendance soulève des préoccupations quant à l’intégrité académique et à l’éthique de l’apprentissage</w:t>
                            </w:r>
                            <w:r w:rsidRPr="00A873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>, alors que les élèves cherchent des moyens de contourner les exigences scolaires à l’aide de ces outils technologiques.</w:t>
                            </w:r>
                          </w:p>
                          <w:p w14:paraId="21ADA877" w14:textId="77777777" w:rsidR="00A873C6" w:rsidRPr="00A873C6" w:rsidRDefault="00A873C6" w:rsidP="00A873C6">
                            <w:pPr>
                              <w:spacing w:after="300" w:line="288" w:lineRule="atLeast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873C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Astuces pour détecter la triche</w:t>
                            </w:r>
                          </w:p>
                          <w:p w14:paraId="1E24A098" w14:textId="77777777" w:rsidR="00A873C6" w:rsidRPr="00A873C6" w:rsidRDefault="00A873C6" w:rsidP="00572E77">
                            <w:pPr>
                              <w:spacing w:after="36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873C6"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  <w:t>La professeure partage des astuces pour repérer la triche. À savoir : l’examen du langage utilisé, la cohérence dans les textes longs et la modification des consignes pour déjouer l’IA. Elle souligne également </w:t>
                            </w:r>
                            <w:r w:rsidRPr="00A873C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  <w:t>les limites de l’IA en interprétant des images, vidéos, cartes ou graphiques.</w:t>
                            </w:r>
                          </w:p>
                          <w:p w14:paraId="7E31A601" w14:textId="77777777" w:rsidR="00A873C6" w:rsidRPr="00A873C6" w:rsidRDefault="00A873C6" w:rsidP="00572E7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873C6"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  <w:t>La technologie peut être une ressource précieuse, mais aussi une tentation pour la triche. Les enseignants doivent ainsi rester vigilants et </w:t>
                            </w:r>
                            <w:r w:rsidRPr="00A873C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  <w:t>éduquer les élèves sur l’utilisation appropriée des IA.</w:t>
                            </w:r>
                            <w:r w:rsidRPr="00A873C6"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  <w:t xml:space="preserve"> Les astuces de Laura </w:t>
                            </w:r>
                            <w:proofErr w:type="spellStart"/>
                            <w:r w:rsidRPr="00A873C6"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  <w:t>Salonen</w:t>
                            </w:r>
                            <w:proofErr w:type="spellEnd"/>
                            <w:r w:rsidRPr="00A873C6">
                              <w:rPr>
                                <w:rFonts w:ascii="Arial" w:eastAsia="Times New Roman" w:hAnsi="Arial" w:cs="Arial"/>
                                <w:color w:val="3A3A3A"/>
                                <w:sz w:val="24"/>
                                <w:szCs w:val="24"/>
                                <w:lang w:eastAsia="fr-FR"/>
                              </w:rPr>
                              <w:t xml:space="preserve"> offrent un moyen de détecter la triche et de maintenir l’intégrité académique. Ce, tout en soulignant l’importance de l’éducation numérique dans un monde de plus en plus automatisé.</w:t>
                            </w:r>
                          </w:p>
                          <w:p w14:paraId="460610C5" w14:textId="31B8A01A" w:rsidR="00EE14C2" w:rsidRPr="002F6C0C" w:rsidRDefault="008F6E67" w:rsidP="008F6E67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Alain Gaillard, </w:t>
                            </w:r>
                            <w:r w:rsidR="00EE14C2" w:rsidRPr="002F6C0C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« 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ChatGPT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. Une professeure partage ses astuces pour détecter la triche </w:t>
                            </w:r>
                            <w:r w:rsidR="00EE14C2" w:rsidRPr="002F6C0C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»,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lesecransdeparis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fr</w:t>
                            </w:r>
                            <w:proofErr w:type="spellEnd"/>
                            <w:r w:rsidR="00EE14C2" w:rsidRPr="002F6C0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31 octobre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4F3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3.65pt;margin-top:14.5pt;width:383.85pt;height:4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" fillcolor="white [3201]" strokeweight=".5pt">
                <v:textbox>
                  <w:txbxContent>
                    <w:p w14:paraId="755BB03D" w14:textId="042BF972" w:rsidR="00A873C6" w:rsidRPr="00A873C6" w:rsidRDefault="00A873C6" w:rsidP="00572E77">
                      <w:pPr>
                        <w:spacing w:after="0" w:line="0" w:lineRule="auto"/>
                        <w:jc w:val="both"/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</w:pPr>
                    </w:p>
                    <w:p w14:paraId="5984FF4E" w14:textId="54CE1E73" w:rsidR="00A873C6" w:rsidRPr="00A873C6" w:rsidRDefault="00A873C6" w:rsidP="00572E77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</w:pPr>
                      <w:r w:rsidRPr="00A873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>La technologie de l’intelligence artificielle ou le Chat GPT a radicalement modifié le paysage éducatif, </w:t>
                      </w:r>
                      <w:r w:rsidRPr="00A873C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ouvrant la voie à de nouvelles formes de tricherie.</w:t>
                      </w:r>
                      <w:r w:rsidRPr="00A873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 xml:space="preserve"> Les enseignants du monde entier sont confrontés à un défi croissant : comment repérer les élèves qui utilisent des IA pour tricher sur leurs devoirs ? Dans cette optique, Laura </w:t>
                      </w:r>
                      <w:proofErr w:type="spellStart"/>
                      <w:r w:rsidRPr="00A873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>Salonen</w:t>
                      </w:r>
                      <w:proofErr w:type="spellEnd"/>
                      <w:r w:rsidRPr="00A873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>, professeure d’anglais et de russe en Finlande, partage ses techniques pour identifier la triche.</w:t>
                      </w:r>
                    </w:p>
                    <w:p w14:paraId="701F1438" w14:textId="3B80508B" w:rsidR="00A873C6" w:rsidRPr="00A873C6" w:rsidRDefault="00A873C6" w:rsidP="00572E77">
                      <w:pPr>
                        <w:spacing w:after="36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</w:pPr>
                      <w:r w:rsidRPr="00A873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>Il est devenu courant que de nombreux élèves recourent aux systèmes d’IA pour rédiger des analyses […] </w:t>
                      </w:r>
                      <w:r w:rsidRPr="00A873C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Cette tendance soulève des préoccupations quant à l’intégrité académique et à l’éthique de l’apprentissage</w:t>
                      </w:r>
                      <w:r w:rsidRPr="00A873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>, alors que les élèves cherchent des moyens de contourner les exigences scolaires à l’aide de ces outils technologiques.</w:t>
                      </w:r>
                    </w:p>
                    <w:p w14:paraId="21ADA877" w14:textId="77777777" w:rsidR="00A873C6" w:rsidRPr="00A873C6" w:rsidRDefault="00A873C6" w:rsidP="00A873C6">
                      <w:pPr>
                        <w:spacing w:after="300" w:line="288" w:lineRule="atLeast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A873C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Astuces pour détecter la triche</w:t>
                      </w:r>
                    </w:p>
                    <w:p w14:paraId="1E24A098" w14:textId="77777777" w:rsidR="00A873C6" w:rsidRPr="00A873C6" w:rsidRDefault="00A873C6" w:rsidP="00572E77">
                      <w:pPr>
                        <w:spacing w:after="360" w:line="240" w:lineRule="auto"/>
                        <w:jc w:val="both"/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</w:pPr>
                      <w:r w:rsidRPr="00A873C6"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  <w:t>La professeure partage des astuces pour repérer la triche. À savoir : l’examen du langage utilisé, la cohérence dans les textes longs et la modification des consignes pour déjouer l’IA. Elle souligne également </w:t>
                      </w:r>
                      <w:r w:rsidRPr="00A873C6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4"/>
                          <w:szCs w:val="24"/>
                          <w:lang w:eastAsia="fr-FR"/>
                        </w:rPr>
                        <w:t>les limites de l’IA en interprétant des images, vidéos, cartes ou graphiques.</w:t>
                      </w:r>
                    </w:p>
                    <w:p w14:paraId="7E31A601" w14:textId="77777777" w:rsidR="00A873C6" w:rsidRPr="00A873C6" w:rsidRDefault="00A873C6" w:rsidP="00572E77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</w:pPr>
                      <w:r w:rsidRPr="00A873C6"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  <w:t>La technologie peut être une ressource précieuse, mais aussi une tentation pour la triche. Les enseignants doivent ainsi rester vigilants et </w:t>
                      </w:r>
                      <w:r w:rsidRPr="00A873C6">
                        <w:rPr>
                          <w:rFonts w:ascii="Arial" w:eastAsia="Times New Roman" w:hAnsi="Arial" w:cs="Arial"/>
                          <w:b/>
                          <w:bCs/>
                          <w:color w:val="3A3A3A"/>
                          <w:sz w:val="24"/>
                          <w:szCs w:val="24"/>
                          <w:lang w:eastAsia="fr-FR"/>
                        </w:rPr>
                        <w:t>éduquer les élèves sur l’utilisation appropriée des IA.</w:t>
                      </w:r>
                      <w:r w:rsidRPr="00A873C6"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  <w:t xml:space="preserve"> Les astuces de Laura </w:t>
                      </w:r>
                      <w:proofErr w:type="spellStart"/>
                      <w:r w:rsidRPr="00A873C6"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  <w:t>Salonen</w:t>
                      </w:r>
                      <w:proofErr w:type="spellEnd"/>
                      <w:r w:rsidRPr="00A873C6">
                        <w:rPr>
                          <w:rFonts w:ascii="Arial" w:eastAsia="Times New Roman" w:hAnsi="Arial" w:cs="Arial"/>
                          <w:color w:val="3A3A3A"/>
                          <w:sz w:val="24"/>
                          <w:szCs w:val="24"/>
                          <w:lang w:eastAsia="fr-FR"/>
                        </w:rPr>
                        <w:t xml:space="preserve"> offrent un moyen de détecter la triche et de maintenir l’intégrité académique. Ce, tout en soulignant l’importance de l’éducation numérique dans un monde de plus en plus automatisé.</w:t>
                      </w:r>
                    </w:p>
                    <w:p w14:paraId="460610C5" w14:textId="31B8A01A" w:rsidR="00EE14C2" w:rsidRPr="002F6C0C" w:rsidRDefault="008F6E67" w:rsidP="008F6E67">
                      <w:pPr>
                        <w:spacing w:before="240" w:after="0" w:line="240" w:lineRule="auto"/>
                        <w:jc w:val="right"/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Alain Gaillard, </w:t>
                      </w:r>
                      <w:r w:rsidR="00EE14C2" w:rsidRPr="002F6C0C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  <w:t>« 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  <w:t>ChatGPT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. Une professeure partage ses astuces pour détecter la triche </w:t>
                      </w:r>
                      <w:r w:rsidR="00EE14C2" w:rsidRPr="002F6C0C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»,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lesecransdeparis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.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fr</w:t>
                      </w:r>
                      <w:proofErr w:type="spellEnd"/>
                      <w:r w:rsidR="00EE14C2" w:rsidRPr="002F6C0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31 octobre 2023</w:t>
                      </w:r>
                    </w:p>
                  </w:txbxContent>
                </v:textbox>
              </v:shape>
            </w:pict>
          </mc:Fallback>
        </mc:AlternateContent>
      </w:r>
      <w:r w:rsidR="00EE14C2" w:rsidRPr="00FE0F3A">
        <w:rPr>
          <w:b/>
          <w:bCs/>
        </w:rPr>
        <w:t xml:space="preserve"> </w:t>
      </w:r>
      <w:r w:rsidR="00EE14C2">
        <w:rPr>
          <w:b/>
          <w:bCs/>
        </w:rPr>
        <w:t xml:space="preserve"> </w:t>
      </w:r>
      <w:r w:rsidR="00EE14C2" w:rsidRPr="00FE0F3A">
        <w:rPr>
          <w:b/>
          <w:bCs/>
        </w:rPr>
        <w:t xml:space="preserve"> </w:t>
      </w:r>
    </w:p>
    <w:p w14:paraId="7A09E910" w14:textId="2E0BD47F" w:rsidR="00EE14C2" w:rsidRDefault="00A873C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03E9C" wp14:editId="504C143F">
                <wp:simplePos x="0" y="0"/>
                <wp:positionH relativeFrom="column">
                  <wp:posOffset>-59167</wp:posOffset>
                </wp:positionH>
                <wp:positionV relativeFrom="paragraph">
                  <wp:posOffset>3128047</wp:posOffset>
                </wp:positionV>
                <wp:extent cx="4769896" cy="2173045"/>
                <wp:effectExtent l="0" t="0" r="18415" b="11430"/>
                <wp:wrapNone/>
                <wp:docPr id="5313614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9896" cy="217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38B11" w14:textId="16FDA0D6" w:rsidR="00EE14C2" w:rsidRDefault="00EE14C2" w:rsidP="00EE14C2">
                            <w:r>
                              <w:t>SIGNIFICATION D</w:t>
                            </w:r>
                            <w:r w:rsidR="00572E77">
                              <w:t xml:space="preserve">E L’ILLUSTRATION </w:t>
                            </w:r>
                            <w:r>
                              <w:t xml:space="preserve">: </w:t>
                            </w:r>
                          </w:p>
                          <w:p w14:paraId="367AC698" w14:textId="77777777" w:rsidR="00EE14C2" w:rsidRDefault="00EE14C2" w:rsidP="00EE14C2"/>
                          <w:p w14:paraId="1F2190A2" w14:textId="77777777" w:rsidR="00EE14C2" w:rsidRDefault="00EE14C2" w:rsidP="00EE1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03E9C" id="Zone de texte 2" o:spid="_x0000_s1027" type="#_x0000_t202" style="position:absolute;margin-left:-4.65pt;margin-top:246.3pt;width:375.6pt;height:1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jvgPAIAAIQ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" fillcolor="white [3201]" strokeweight=".5pt">
                <v:textbox>
                  <w:txbxContent>
                    <w:p w14:paraId="29838B11" w14:textId="16FDA0D6" w:rsidR="00EE14C2" w:rsidRDefault="00EE14C2" w:rsidP="00EE14C2">
                      <w:r>
                        <w:t>SIGNIFICATION D</w:t>
                      </w:r>
                      <w:r w:rsidR="00572E77">
                        <w:t xml:space="preserve">E L’ILLUSTRATION </w:t>
                      </w:r>
                      <w:r>
                        <w:t xml:space="preserve">: </w:t>
                      </w:r>
                    </w:p>
                    <w:p w14:paraId="367AC698" w14:textId="77777777" w:rsidR="00EE14C2" w:rsidRDefault="00EE14C2" w:rsidP="00EE14C2"/>
                    <w:p w14:paraId="1F2190A2" w14:textId="77777777" w:rsidR="00EE14C2" w:rsidRDefault="00EE14C2" w:rsidP="00EE14C2"/>
                  </w:txbxContent>
                </v:textbox>
              </v:shape>
            </w:pict>
          </mc:Fallback>
        </mc:AlternateContent>
      </w:r>
      <w:r w:rsidR="00EE14C2">
        <w:fldChar w:fldCharType="begin"/>
      </w:r>
      <w:r w:rsidR="00EE14C2">
        <w:instrText xml:space="preserve"> INCLUDEPICTURE "/Users/line/Library/Group Containers/UBF8T346G9.ms/WebArchiveCopyPasteTempFiles/com.microsoft.Word/eadc934b59c54ca448122b7a2df40bda698ac88f.jpeg" \* MERGEFORMATINET </w:instrText>
      </w:r>
      <w:r w:rsidR="00EE14C2">
        <w:fldChar w:fldCharType="separate"/>
      </w:r>
      <w:r w:rsidR="00EE14C2">
        <w:rPr>
          <w:noProof/>
        </w:rPr>
        <w:drawing>
          <wp:inline distT="0" distB="0" distL="0" distR="0" wp14:anchorId="6F3EB38E" wp14:editId="6E764F4A">
            <wp:extent cx="4705841" cy="2991395"/>
            <wp:effectExtent l="0" t="0" r="0" b="6350"/>
            <wp:docPr id="1055874646" name="Image 1" descr="PlayBac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Bac Pres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273" cy="299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4C2">
        <w:fldChar w:fldCharType="end"/>
      </w:r>
    </w:p>
    <w:sectPr w:rsidR="00EE14C2" w:rsidSect="00D961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C2"/>
    <w:rsid w:val="00035FCA"/>
    <w:rsid w:val="004565D1"/>
    <w:rsid w:val="00572E77"/>
    <w:rsid w:val="006713ED"/>
    <w:rsid w:val="008F6E67"/>
    <w:rsid w:val="00A873C6"/>
    <w:rsid w:val="00D961AE"/>
    <w:rsid w:val="00E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DAB8"/>
  <w15:chartTrackingRefBased/>
  <w15:docId w15:val="{2D9A1DD0-262A-5B4E-AFA2-1A46DA4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C2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E14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4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14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14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4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14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14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14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14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E1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1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14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14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14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14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14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14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E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14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E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14C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E14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14C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E14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14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14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rappersspan-sc-13rs60f-1">
    <w:name w:val="wrappers__span-sc-13rs60f-1"/>
    <w:basedOn w:val="Policepardfaut"/>
    <w:rsid w:val="00EE14C2"/>
  </w:style>
  <w:style w:type="character" w:customStyle="1" w:styleId="apple-converted-space">
    <w:name w:val="apple-converted-space"/>
    <w:basedOn w:val="Policepardfaut"/>
    <w:rsid w:val="00EE14C2"/>
  </w:style>
  <w:style w:type="character" w:styleId="Accentuation">
    <w:name w:val="Emphasis"/>
    <w:basedOn w:val="Policepardfaut"/>
    <w:uiPriority w:val="20"/>
    <w:qFormat/>
    <w:rsid w:val="00EE14C2"/>
    <w:rPr>
      <w:i/>
      <w:iCs/>
    </w:rPr>
  </w:style>
  <w:style w:type="paragraph" w:customStyle="1" w:styleId="gb-headline">
    <w:name w:val="gb-headline"/>
    <w:basedOn w:val="Normal"/>
    <w:rsid w:val="00A8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873C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87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42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33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BRUNEAUD</dc:creator>
  <cp:keywords/>
  <dc:description/>
  <cp:lastModifiedBy>Laurent BRUNEAUD</cp:lastModifiedBy>
  <cp:revision>3</cp:revision>
  <dcterms:created xsi:type="dcterms:W3CDTF">2024-03-11T19:25:00Z</dcterms:created>
  <dcterms:modified xsi:type="dcterms:W3CDTF">2024-03-13T12:21:00Z</dcterms:modified>
</cp:coreProperties>
</file>