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928ABD1" w14:paraId="3BFEFB25" wp14:textId="6744A6F8">
      <w:pPr>
        <w:jc w:val="center"/>
        <w:rPr>
          <w:b w:val="1"/>
          <w:bCs w:val="1"/>
          <w:sz w:val="36"/>
          <w:szCs w:val="36"/>
          <w:u w:val="single"/>
        </w:rPr>
      </w:pPr>
      <w:r w:rsidRPr="6928ABD1" w:rsidR="6928ABD1">
        <w:rPr>
          <w:b w:val="1"/>
          <w:bCs w:val="1"/>
          <w:sz w:val="36"/>
          <w:szCs w:val="36"/>
          <w:u w:val="single"/>
        </w:rPr>
        <w:t>Réaliser une fiche de révision à l’oral</w:t>
      </w:r>
    </w:p>
    <w:p w:rsidR="6928ABD1" w:rsidP="6928ABD1" w:rsidRDefault="6928ABD1" w14:paraId="70F6E382" w14:textId="3F8ACA00">
      <w:pPr>
        <w:pStyle w:val="Normal"/>
      </w:pPr>
    </w:p>
    <w:p w:rsidR="6928ABD1" w:rsidP="6928ABD1" w:rsidRDefault="6928ABD1" w14:paraId="554C5C3E" w14:textId="045D0294">
      <w:pPr>
        <w:pStyle w:val="ListParagraph"/>
        <w:numPr>
          <w:ilvl w:val="0"/>
          <w:numId w:val="2"/>
        </w:numPr>
        <w:jc w:val="both"/>
        <w:rPr>
          <w:rFonts w:ascii="Calibri" w:hAnsi="Calibri" w:eastAsia="Calibri" w:cs="Calibri" w:asciiTheme="minorAscii" w:hAnsiTheme="minorAscii" w:eastAsiaTheme="minorAscii" w:cstheme="minorAscii"/>
          <w:sz w:val="22"/>
          <w:szCs w:val="22"/>
          <w:u w:val="single"/>
        </w:rPr>
      </w:pPr>
      <w:r w:rsidRPr="6928ABD1" w:rsidR="6928ABD1">
        <w:rPr>
          <w:b w:val="1"/>
          <w:bCs w:val="1"/>
          <w:sz w:val="28"/>
          <w:szCs w:val="28"/>
          <w:u w:val="single"/>
        </w:rPr>
        <w:t>Objectifs :</w:t>
      </w:r>
    </w:p>
    <w:p w:rsidR="6928ABD1" w:rsidP="6928ABD1" w:rsidRDefault="6928ABD1" w14:paraId="15D037EE" w14:textId="028847D4">
      <w:pPr>
        <w:pStyle w:val="Normal"/>
        <w:ind w:left="0"/>
        <w:jc w:val="both"/>
      </w:pPr>
    </w:p>
    <w:p w:rsidR="6928ABD1" w:rsidP="6928ABD1" w:rsidRDefault="6928ABD1" w14:paraId="6348FF5A" w14:textId="0E179C6C">
      <w:pPr>
        <w:pStyle w:val="ListParagraph"/>
        <w:numPr>
          <w:ilvl w:val="0"/>
          <w:numId w:val="1"/>
        </w:numPr>
        <w:ind w:left="-270" w:hanging="0"/>
        <w:jc w:val="both"/>
        <w:rPr>
          <w:sz w:val="22"/>
          <w:szCs w:val="22"/>
        </w:rPr>
      </w:pPr>
      <w:r w:rsidR="6928ABD1">
        <w:rPr/>
        <w:t xml:space="preserve">En termes de connaissances, il s’agit d’identifier et de synthétiser les principales notions du chapitre. </w:t>
      </w:r>
    </w:p>
    <w:p w:rsidR="6928ABD1" w:rsidP="6928ABD1" w:rsidRDefault="6928ABD1" w14:paraId="322BF041" w14:textId="1C45B787">
      <w:pPr>
        <w:pStyle w:val="ListParagraph"/>
        <w:numPr>
          <w:ilvl w:val="0"/>
          <w:numId w:val="1"/>
        </w:numPr>
        <w:spacing w:line="240" w:lineRule="auto"/>
        <w:ind w:left="-270" w:hanging="0"/>
        <w:jc w:val="both"/>
        <w:rPr>
          <w:sz w:val="22"/>
          <w:szCs w:val="22"/>
        </w:rPr>
      </w:pPr>
      <w:r w:rsidR="6928ABD1">
        <w:rPr/>
        <w:t>En termes de compétences, principalement :</w:t>
      </w:r>
    </w:p>
    <w:p w:rsidR="6928ABD1" w:rsidP="6928ABD1" w:rsidRDefault="6928ABD1" w14:paraId="105D6152" w14:textId="75CFC88C">
      <w:pPr>
        <w:pStyle w:val="Normal"/>
        <w:spacing w:line="240" w:lineRule="auto"/>
        <w:ind w:left="0" w:firstLine="708"/>
        <w:jc w:val="both"/>
      </w:pPr>
      <w:r w:rsidR="6928ABD1">
        <w:rPr/>
        <w:t>-”Ecrire pour construire sa pensée et son savoir, pour argumenter et écrire pour communiquer et échanger”</w:t>
      </w:r>
    </w:p>
    <w:p w:rsidR="6928ABD1" w:rsidP="6928ABD1" w:rsidRDefault="6928ABD1" w14:paraId="319A0742" w14:textId="096D88B8">
      <w:pPr>
        <w:pStyle w:val="Normal"/>
        <w:spacing w:line="240" w:lineRule="auto"/>
        <w:ind w:left="0" w:firstLine="708"/>
        <w:jc w:val="both"/>
      </w:pPr>
      <w:r w:rsidR="6928ABD1">
        <w:rPr/>
        <w:t>-“ S’exprimer à l’oral pour penser, communiquer, échanger”</w:t>
      </w:r>
    </w:p>
    <w:p w:rsidR="6928ABD1" w:rsidP="6928ABD1" w:rsidRDefault="6928ABD1" w14:paraId="29EBAE4A" w14:textId="1883036C">
      <w:pPr>
        <w:pStyle w:val="Normal"/>
        <w:spacing w:line="240" w:lineRule="auto"/>
        <w:ind w:left="0" w:firstLine="708"/>
        <w:jc w:val="both"/>
      </w:pPr>
      <w:r w:rsidR="6928ABD1">
        <w:rPr/>
        <w:t>-“ Réaliser une production audio-visuelle"</w:t>
      </w:r>
    </w:p>
    <w:p w:rsidR="6928ABD1" w:rsidP="6928ABD1" w:rsidRDefault="6928ABD1" w14:paraId="2B8626FA" w14:textId="5B00AD92">
      <w:pPr>
        <w:pStyle w:val="ListParagraph"/>
        <w:numPr>
          <w:ilvl w:val="0"/>
          <w:numId w:val="1"/>
        </w:numPr>
        <w:ind w:left="-270" w:hanging="0"/>
        <w:jc w:val="both"/>
        <w:rPr>
          <w:sz w:val="22"/>
          <w:szCs w:val="22"/>
        </w:rPr>
      </w:pPr>
      <w:r w:rsidR="6928ABD1">
        <w:rPr/>
        <w:t>L’objectif principal est de s’entraîner à l’oral : exercice central, notamment en 3e avec l’oral du DNB.</w:t>
      </w:r>
    </w:p>
    <w:p w:rsidR="6928ABD1" w:rsidP="6928ABD1" w:rsidRDefault="6928ABD1" w14:paraId="4841AE92" w14:textId="10D859D6">
      <w:pPr>
        <w:pStyle w:val="ListParagraph"/>
        <w:numPr>
          <w:ilvl w:val="0"/>
          <w:numId w:val="1"/>
        </w:numPr>
        <w:ind w:left="-270" w:hanging="0"/>
        <w:jc w:val="both"/>
        <w:rPr>
          <w:sz w:val="22"/>
          <w:szCs w:val="22"/>
        </w:rPr>
      </w:pPr>
      <w:r w:rsidR="6928ABD1">
        <w:rPr/>
        <w:t>Plus généralement, cet exercice permet de s’entraîner à réaliser des fiches de révision : exercice transdisciplinaire et utile dans toute la scolarité. L’objectif du DNB permet de motiver les élèves et de fixer un but précis.</w:t>
      </w:r>
    </w:p>
    <w:p w:rsidR="6928ABD1" w:rsidP="6928ABD1" w:rsidRDefault="6928ABD1" w14:paraId="123445D2" w14:textId="7C08EF18">
      <w:pPr>
        <w:pStyle w:val="Normal"/>
        <w:ind w:left="0"/>
        <w:jc w:val="both"/>
      </w:pPr>
    </w:p>
    <w:p w:rsidR="6928ABD1" w:rsidP="6928ABD1" w:rsidRDefault="6928ABD1" w14:paraId="4010916B" w14:textId="6204DDCE">
      <w:pPr>
        <w:pStyle w:val="ListParagraph"/>
        <w:numPr>
          <w:ilvl w:val="0"/>
          <w:numId w:val="3"/>
        </w:numPr>
        <w:jc w:val="both"/>
        <w:rPr>
          <w:rFonts w:ascii="Calibri" w:hAnsi="Calibri" w:eastAsia="Calibri" w:cs="Calibri" w:asciiTheme="minorAscii" w:hAnsiTheme="minorAscii" w:eastAsiaTheme="minorAscii" w:cstheme="minorAscii"/>
          <w:sz w:val="22"/>
          <w:szCs w:val="22"/>
        </w:rPr>
      </w:pPr>
      <w:r w:rsidRPr="6928ABD1" w:rsidR="6928ABD1">
        <w:rPr>
          <w:b w:val="1"/>
          <w:bCs w:val="1"/>
          <w:sz w:val="28"/>
          <w:szCs w:val="28"/>
          <w:u w:val="single"/>
        </w:rPr>
        <w:t>Positionnement dans l’année</w:t>
      </w:r>
      <w:r w:rsidRPr="6928ABD1" w:rsidR="6928ABD1">
        <w:rPr>
          <w:b w:val="1"/>
          <w:bCs w:val="1"/>
          <w:sz w:val="28"/>
          <w:szCs w:val="28"/>
        </w:rPr>
        <w:t xml:space="preserve"> :</w:t>
      </w:r>
    </w:p>
    <w:p w:rsidR="6928ABD1" w:rsidP="6928ABD1" w:rsidRDefault="6928ABD1" w14:paraId="542DC6F6" w14:textId="7ED6814C">
      <w:pPr>
        <w:pStyle w:val="Normal"/>
        <w:ind w:left="0"/>
        <w:jc w:val="both"/>
      </w:pPr>
      <w:r w:rsidR="6928ABD1">
        <w:rPr/>
        <w:t xml:space="preserve"> Cette activité est réalisée durant toute l’année de 3e. Chaque élève élabore au moins une fiche de révision à l’oral.</w:t>
      </w:r>
    </w:p>
    <w:p w:rsidR="6928ABD1" w:rsidP="6928ABD1" w:rsidRDefault="6928ABD1" w14:paraId="59DB4D69" w14:textId="33A47948">
      <w:pPr>
        <w:pStyle w:val="Normal"/>
        <w:jc w:val="both"/>
      </w:pPr>
    </w:p>
    <w:p w:rsidR="6928ABD1" w:rsidP="6928ABD1" w:rsidRDefault="6928ABD1" w14:paraId="0CB4A5AA" w14:textId="3A8FA01E">
      <w:pPr>
        <w:pStyle w:val="ListParagraph"/>
        <w:numPr>
          <w:ilvl w:val="0"/>
          <w:numId w:val="4"/>
        </w:numPr>
        <w:jc w:val="both"/>
        <w:rPr>
          <w:rFonts w:ascii="Calibri" w:hAnsi="Calibri" w:eastAsia="Calibri" w:cs="Calibri" w:asciiTheme="minorAscii" w:hAnsiTheme="minorAscii" w:eastAsiaTheme="minorAscii" w:cstheme="minorAscii"/>
          <w:b w:val="1"/>
          <w:bCs w:val="1"/>
          <w:sz w:val="28"/>
          <w:szCs w:val="28"/>
          <w:u w:val="single"/>
        </w:rPr>
      </w:pPr>
      <w:r w:rsidRPr="6928ABD1" w:rsidR="6928ABD1">
        <w:rPr>
          <w:b w:val="1"/>
          <w:bCs w:val="1"/>
          <w:sz w:val="28"/>
          <w:szCs w:val="28"/>
          <w:u w:val="single"/>
        </w:rPr>
        <w:t>Explicitation de la démarche :</w:t>
      </w:r>
      <w:r w:rsidRPr="6928ABD1" w:rsidR="6928ABD1">
        <w:rPr>
          <w:b w:val="1"/>
          <w:bCs w:val="1"/>
          <w:sz w:val="28"/>
          <w:szCs w:val="28"/>
        </w:rPr>
        <w:t xml:space="preserve"> </w:t>
      </w:r>
    </w:p>
    <w:p w:rsidR="6928ABD1" w:rsidP="6928ABD1" w:rsidRDefault="6928ABD1" w14:paraId="5A16B53E" w14:textId="2A7618F8">
      <w:pPr>
        <w:pStyle w:val="Normal"/>
        <w:ind w:right="0"/>
        <w:jc w:val="both"/>
      </w:pPr>
      <w:r w:rsidR="6928ABD1">
        <w:rPr/>
        <w:t>Cette activité est réalisée hors classe de manière asynchrone. Chaque élève doit réaliser une fiche de révision à l’écrit pour chaque chapitre. Durant l’année, en plus de cette fiche à l’écrit, tous les élèves doivent produire au moins une fiche de révision à l’</w:t>
      </w:r>
      <w:r w:rsidR="6928ABD1">
        <w:rPr/>
        <w:t>oral</w:t>
      </w:r>
      <w:r w:rsidR="6928ABD1">
        <w:rPr/>
        <w:t>. L’objectif est double : s’entraîner à l’</w:t>
      </w:r>
      <w:r w:rsidR="6928ABD1">
        <w:rPr/>
        <w:t>oral</w:t>
      </w:r>
      <w:r w:rsidR="6928ABD1">
        <w:rPr/>
        <w:t xml:space="preserve"> et participer à un travail de révision collectif puisque certaines fiches sont déposées dans un </w:t>
      </w:r>
      <w:proofErr w:type="spellStart"/>
      <w:r w:rsidRPr="6928ABD1" w:rsidR="6928ABD1">
        <w:rPr>
          <w:i w:val="1"/>
          <w:iCs w:val="1"/>
        </w:rPr>
        <w:t>padlet</w:t>
      </w:r>
      <w:proofErr w:type="spellEnd"/>
      <w:r w:rsidRPr="6928ABD1" w:rsidR="6928ABD1">
        <w:rPr>
          <w:i w:val="1"/>
          <w:iCs w:val="1"/>
        </w:rPr>
        <w:t xml:space="preserve">  </w:t>
      </w:r>
      <w:r w:rsidR="6928ABD1">
        <w:rPr/>
        <w:t>accessible</w:t>
      </w:r>
      <w:r w:rsidR="6928ABD1">
        <w:rPr/>
        <w:t xml:space="preserve"> à l’ensemble des élèves de 3e. (</w:t>
      </w:r>
      <w:hyperlink r:id="Raafd492116e7410e">
        <w:r w:rsidRPr="6928ABD1" w:rsidR="6928ABD1">
          <w:rPr>
            <w:rStyle w:val="Hyperlink"/>
          </w:rPr>
          <w:t>Vademecum : appliquer la RGPD en classe)</w:t>
        </w:r>
      </w:hyperlink>
    </w:p>
    <w:p w:rsidR="6928ABD1" w:rsidP="6928ABD1" w:rsidRDefault="6928ABD1" w14:paraId="3A771452" w14:textId="4A71FA93">
      <w:pPr>
        <w:pStyle w:val="Normal"/>
        <w:jc w:val="both"/>
      </w:pPr>
      <w:r w:rsidR="6928ABD1">
        <w:rPr/>
        <w:t xml:space="preserve">Après avoir rédigé et organisé leur propos au brouillon, les élèves ont deux options pour réaliser leur enregistrement : </w:t>
      </w:r>
    </w:p>
    <w:p w:rsidR="497AAF24" w:rsidP="497AAF24" w:rsidRDefault="497AAF24" w14:paraId="32F243DC" w14:textId="6F80778E">
      <w:pPr>
        <w:pStyle w:val="Normal"/>
        <w:jc w:val="both"/>
        <w:rPr>
          <w:b w:val="1"/>
          <w:bCs w:val="1"/>
          <w:sz w:val="28"/>
          <w:szCs w:val="28"/>
          <w:u w:val="single"/>
        </w:rPr>
      </w:pPr>
      <w:r w:rsidRPr="497AAF24" w:rsidR="497AAF24">
        <w:rPr>
          <w:u w:val="single"/>
        </w:rPr>
        <w:t>Option 1 : Enregistrer sa fiche sur l’ENT</w:t>
      </w:r>
      <w:r w:rsidR="497AAF24">
        <w:rPr/>
        <w:t xml:space="preserve">. Sur l’ENT, dans la rubrique « cahier de texte », le professeur crée un « travail à faire » </w:t>
      </w:r>
      <w:proofErr w:type="gramStart"/>
      <w:r w:rsidR="497AAF24">
        <w:rPr/>
        <w:t>intitulé</w:t>
      </w:r>
      <w:proofErr w:type="gramEnd"/>
      <w:r w:rsidR="497AAF24">
        <w:rPr/>
        <w:t xml:space="preserve"> « fiche de révision à l’oral ». Ce travail est donné pour le mois de juin. Le mode de réponse au travail est “enregistrement audio”. Les élèves s’enregistrent directement sur l’ENT. Une fois enregistré et validé par l’élève, le fichier est écoutable et téléchargeable au format mp3.</w:t>
      </w:r>
    </w:p>
    <w:p w:rsidR="6928ABD1" w:rsidP="497AAF24" w:rsidRDefault="6928ABD1" w14:paraId="752CA204" w14:textId="69ACD73F">
      <w:pPr>
        <w:pStyle w:val="Normal"/>
        <w:jc w:val="left"/>
      </w:pPr>
      <w:r>
        <w:br/>
      </w:r>
      <w:r w:rsidRPr="0346423C" w:rsidR="0346423C">
        <w:rPr>
          <w:u w:val="single"/>
        </w:rPr>
        <w:t>Option 2 : S’enregistrer avec son smartphone</w:t>
      </w:r>
      <w:r w:rsidR="0346423C">
        <w:rPr/>
        <w:t xml:space="preserve">. L’élève enregistre sa fiche avec son smartphone. Le fichier est ensuite envoyé par mail via l’ENT au professeur. </w:t>
      </w:r>
    </w:p>
    <w:p w:rsidR="0346423C" w:rsidP="0346423C" w:rsidRDefault="0346423C" w14:paraId="0AB6D24D" w14:textId="0180C08A">
      <w:pPr>
        <w:pStyle w:val="Normal"/>
        <w:jc w:val="left"/>
      </w:pPr>
    </w:p>
    <w:p w:rsidR="497AAF24" w:rsidP="62B876C4" w:rsidRDefault="497AAF24" w14:paraId="3502B3A7" w14:textId="1223867F">
      <w:pPr>
        <w:pStyle w:val="Normal"/>
        <w:jc w:val="left"/>
      </w:pPr>
    </w:p>
    <w:p w:rsidR="6928ABD1" w:rsidP="6928ABD1" w:rsidRDefault="6928ABD1" w14:paraId="74A0A402" w14:textId="16B2E72A">
      <w:pPr>
        <w:pStyle w:val="ListParagraph"/>
        <w:numPr>
          <w:ilvl w:val="0"/>
          <w:numId w:val="5"/>
        </w:numPr>
        <w:jc w:val="both"/>
        <w:rPr>
          <w:rFonts w:ascii="Calibri" w:hAnsi="Calibri" w:eastAsia="Calibri" w:cs="Calibri" w:asciiTheme="minorAscii" w:hAnsiTheme="minorAscii" w:eastAsiaTheme="minorAscii" w:cstheme="minorAscii"/>
          <w:sz w:val="22"/>
          <w:szCs w:val="22"/>
        </w:rPr>
      </w:pPr>
      <w:r w:rsidRPr="6928ABD1" w:rsidR="6928ABD1">
        <w:rPr>
          <w:b w:val="1"/>
          <w:bCs w:val="1"/>
          <w:sz w:val="28"/>
          <w:szCs w:val="28"/>
          <w:u w:val="single"/>
        </w:rPr>
        <w:t>Points de vigilance :</w:t>
      </w:r>
      <w:r w:rsidR="6928ABD1">
        <w:rPr/>
        <w:t xml:space="preserve"> </w:t>
      </w:r>
    </w:p>
    <w:p w:rsidR="6928ABD1" w:rsidP="6928ABD1" w:rsidRDefault="6928ABD1" w14:paraId="19C6B03C" w14:textId="4D772523">
      <w:pPr>
        <w:pStyle w:val="Normal"/>
        <w:jc w:val="both"/>
      </w:pPr>
      <w:r w:rsidR="6928ABD1">
        <w:rPr/>
        <w:t xml:space="preserve">&gt; Pour chaque enregistrement publié en ligne, ne pas oublier de faire signer la </w:t>
      </w:r>
      <w:hyperlink r:id="Rf4bf24e17b4f484d">
        <w:r w:rsidRPr="6928ABD1" w:rsidR="6928ABD1">
          <w:rPr>
            <w:rStyle w:val="Hyperlink"/>
          </w:rPr>
          <w:t>fiche d'autorisation d'enregistrement image/voix.</w:t>
        </w:r>
      </w:hyperlink>
    </w:p>
    <w:p w:rsidR="6928ABD1" w:rsidP="6928ABD1" w:rsidRDefault="6928ABD1" w14:paraId="67347A4E" w14:textId="7415557A">
      <w:pPr>
        <w:pStyle w:val="Normal"/>
        <w:jc w:val="both"/>
      </w:pPr>
      <w:r w:rsidR="6928ABD1">
        <w:rPr/>
        <w:t>&gt; Ce travail est réalisé sur l’ensemble de l’année scolaire, il est donc nécessaire de relancer régulièrement les élèves et de réexpliquer les objectifs et la méthode.</w:t>
      </w:r>
    </w:p>
    <w:p w:rsidR="6928ABD1" w:rsidP="6928ABD1" w:rsidRDefault="6928ABD1" w14:paraId="49DD1F87" w14:textId="73C08E82">
      <w:pPr>
        <w:pStyle w:val="Normal"/>
        <w:jc w:val="both"/>
      </w:pPr>
      <w:r w:rsidR="6928ABD1">
        <w:rPr/>
        <w:t>&gt; Beaucoup d’élèves choisissent l’option 2 pour s’enregistrer et rencontrent des difficultés pour envoyer le fichier audio par mail. Il est donc bienvenu d’insister sur la facilité d’utilisation de l’enregistreur de l’ENT.</w:t>
      </w:r>
    </w:p>
    <w:p w:rsidR="6928ABD1" w:rsidP="6928ABD1" w:rsidRDefault="6928ABD1" w14:paraId="6FD42121" w14:textId="649C167D">
      <w:pPr>
        <w:pStyle w:val="Normal"/>
        <w:jc w:val="both"/>
      </w:pPr>
      <w:r w:rsidR="6928ABD1">
        <w:rPr/>
        <w:t xml:space="preserve">&gt; Il est important d’écouter en classe certains enregistrements afin d’en identifier avec les élèves les défauts et les points forts. Ce retour (qui n’est pas une évaluation) permet de revenir sur les attentes et les normes d’un oral aussi bien sur le fond que sur la forme. </w:t>
      </w:r>
    </w:p>
    <w:p w:rsidR="6928ABD1" w:rsidP="6928ABD1" w:rsidRDefault="6928ABD1" w14:paraId="770A5263" w14:textId="2A60D8B8">
      <w:pPr>
        <w:pStyle w:val="Normal"/>
      </w:pPr>
    </w:p>
    <w:sectPr>
      <w:pgSz w:w="11906" w:h="16838" w:orient="portrait"/>
      <w:pgMar w:top="1440" w:right="1286" w:bottom="1440" w:left="1440" w:header="720" w:footer="720" w:gutter="0"/>
      <w:cols w:space="720"/>
      <w:docGrid w:linePitch="360"/>
      <w:headerReference w:type="default" r:id="R3c2e69af6aaa4db3"/>
      <w:footerReference w:type="default" r:id="Rafc4e4119c3e4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28ABD1" w:rsidTr="6928ABD1" w14:paraId="6DAC718F">
      <w:tc>
        <w:tcPr>
          <w:tcW w:w="3005" w:type="dxa"/>
          <w:tcMar/>
        </w:tcPr>
        <w:p w:rsidR="6928ABD1" w:rsidP="6928ABD1" w:rsidRDefault="6928ABD1" w14:paraId="259BB98A" w14:textId="372788FE">
          <w:pPr>
            <w:pStyle w:val="Header"/>
            <w:bidi w:val="0"/>
            <w:ind w:left="-115"/>
            <w:jc w:val="left"/>
          </w:pPr>
        </w:p>
      </w:tc>
      <w:tc>
        <w:tcPr>
          <w:tcW w:w="3005" w:type="dxa"/>
          <w:tcMar/>
        </w:tcPr>
        <w:p w:rsidR="6928ABD1" w:rsidP="6928ABD1" w:rsidRDefault="6928ABD1" w14:paraId="4C673606" w14:textId="582447D8">
          <w:pPr>
            <w:pStyle w:val="Header"/>
            <w:bidi w:val="0"/>
            <w:jc w:val="center"/>
          </w:pPr>
        </w:p>
      </w:tc>
      <w:tc>
        <w:tcPr>
          <w:tcW w:w="3005" w:type="dxa"/>
          <w:tcMar/>
        </w:tcPr>
        <w:p w:rsidR="6928ABD1" w:rsidP="6928ABD1" w:rsidRDefault="6928ABD1" w14:paraId="5ACB77D8" w14:textId="34ADC501">
          <w:pPr>
            <w:pStyle w:val="Header"/>
            <w:bidi w:val="0"/>
            <w:ind w:right="-115"/>
            <w:jc w:val="right"/>
          </w:pPr>
        </w:p>
      </w:tc>
    </w:tr>
  </w:tbl>
  <w:p w:rsidR="6928ABD1" w:rsidP="6928ABD1" w:rsidRDefault="6928ABD1" w14:paraId="2631DFC4" w14:textId="54CFC00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928ABD1" w:rsidTr="6928ABD1" w14:paraId="35DDE3DF">
      <w:tc>
        <w:tcPr>
          <w:tcW w:w="3005" w:type="dxa"/>
          <w:tcMar/>
        </w:tcPr>
        <w:p w:rsidR="6928ABD1" w:rsidP="6928ABD1" w:rsidRDefault="6928ABD1" w14:paraId="2FB792C3" w14:textId="63FC57F3">
          <w:pPr>
            <w:pStyle w:val="Header"/>
            <w:bidi w:val="0"/>
            <w:ind w:left="-115"/>
            <w:jc w:val="left"/>
          </w:pPr>
        </w:p>
      </w:tc>
      <w:tc>
        <w:tcPr>
          <w:tcW w:w="3005" w:type="dxa"/>
          <w:tcMar/>
        </w:tcPr>
        <w:p w:rsidR="6928ABD1" w:rsidP="6928ABD1" w:rsidRDefault="6928ABD1" w14:paraId="037D2D39" w14:textId="1E674DC4">
          <w:pPr>
            <w:pStyle w:val="Header"/>
            <w:bidi w:val="0"/>
            <w:jc w:val="center"/>
          </w:pPr>
        </w:p>
      </w:tc>
      <w:tc>
        <w:tcPr>
          <w:tcW w:w="3005" w:type="dxa"/>
          <w:tcMar/>
        </w:tcPr>
        <w:p w:rsidR="6928ABD1" w:rsidP="6928ABD1" w:rsidRDefault="6928ABD1" w14:paraId="2B504391" w14:textId="537DF30B">
          <w:pPr>
            <w:pStyle w:val="Header"/>
            <w:bidi w:val="0"/>
            <w:ind w:right="-115"/>
            <w:jc w:val="right"/>
          </w:pPr>
        </w:p>
      </w:tc>
    </w:tr>
  </w:tbl>
  <w:p w:rsidR="6928ABD1" w:rsidP="6928ABD1" w:rsidRDefault="6928ABD1" w14:paraId="7ED9D21E" w14:textId="26B54AF5">
    <w:pPr>
      <w:pStyle w:val="Header"/>
      <w:bidi w:val="0"/>
    </w:pPr>
  </w:p>
</w:hdr>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F7F41D"/>
    <w:rsid w:val="0346423C"/>
    <w:rsid w:val="497AAF24"/>
    <w:rsid w:val="4EF7F41D"/>
    <w:rsid w:val="62B876C4"/>
    <w:rsid w:val="6928A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F41D"/>
  <w15:chartTrackingRefBased/>
  <w15:docId w15:val="{6895B492-F2CC-4673-AF19-913D102E20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ac-clermont.fr/disciplines/fileadmin/user_upload/Histoire-Geographie/Formation_continue/Enseigner_HG_avec_ressources_num%C3%A9riques/Travailler_l_oral/appliquer_la_RGPD_en_classe.jpg" TargetMode="External" Id="Raafd492116e7410e" /><Relationship Type="http://schemas.openxmlformats.org/officeDocument/2006/relationships/hyperlink" Target="https://eduscol.education.fr/398/protection-des-donnees-personnelles-et-assistance" TargetMode="External" Id="Rf4bf24e17b4f484d" /><Relationship Type="http://schemas.openxmlformats.org/officeDocument/2006/relationships/header" Target="header.xml" Id="R3c2e69af6aaa4db3" /><Relationship Type="http://schemas.openxmlformats.org/officeDocument/2006/relationships/footer" Target="footer.xml" Id="Rafc4e4119c3e4342" /><Relationship Type="http://schemas.openxmlformats.org/officeDocument/2006/relationships/numbering" Target="numbering.xml" Id="R58053d6df3f747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2021-11-22T07:35:19.5543098Z</dcterms:created>
  <dcterms:modified xsi:type="dcterms:W3CDTF">2021-11-22T09:19:09.0587546Z</dcterms:modified>
  <dc:creator>Stéphane Roux</dc:creator>
  <lastModifiedBy>Stéphane Roux</lastModifiedBy>
</coreProperties>
</file>